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DC1FA">
      <w:pPr>
        <w:tabs>
          <w:tab w:val="right" w:leader="dot" w:pos="7980"/>
        </w:tabs>
        <w:adjustRightInd w:val="0"/>
        <w:snapToGrid w:val="0"/>
        <w:spacing w:line="276" w:lineRule="auto"/>
        <w:ind w:firstLine="721" w:firstLineChars="200"/>
        <w:jc w:val="center"/>
        <w:rPr>
          <w:rFonts w:hint="eastAsia" w:ascii="方正公文小标宋" w:hAnsi="方正公文小标宋" w:eastAsia="方正公文小标宋" w:cs="方正公文小标宋"/>
          <w:b/>
          <w:color w:val="000000" w:themeColor="text1"/>
          <w:sz w:val="36"/>
          <w:szCs w:val="36"/>
          <w:lang w:val="en-US" w:eastAsia="zh-CN"/>
          <w14:textFill>
            <w14:solidFill>
              <w14:schemeClr w14:val="tx1"/>
            </w14:solidFill>
          </w14:textFill>
        </w:rPr>
      </w:pPr>
      <w:r>
        <w:rPr>
          <w:rFonts w:hint="eastAsia" w:ascii="方正公文小标宋" w:hAnsi="方正公文小标宋" w:eastAsia="方正公文小标宋" w:cs="方正公文小标宋"/>
          <w:b/>
          <w:color w:val="000000" w:themeColor="text1"/>
          <w:sz w:val="36"/>
          <w:szCs w:val="36"/>
          <w:lang w:val="en-US" w:eastAsia="zh-CN"/>
          <w14:textFill>
            <w14:solidFill>
              <w14:schemeClr w14:val="tx1"/>
            </w14:solidFill>
          </w14:textFill>
        </w:rPr>
        <w:t>2024年医院工作计划及工作总结</w:t>
      </w:r>
    </w:p>
    <w:p w14:paraId="625C379F">
      <w:pPr>
        <w:tabs>
          <w:tab w:val="right" w:leader="dot" w:pos="7980"/>
        </w:tabs>
        <w:adjustRightInd w:val="0"/>
        <w:snapToGrid w:val="0"/>
        <w:spacing w:line="276" w:lineRule="auto"/>
        <w:ind w:firstLine="561" w:firstLineChars="200"/>
        <w:rPr>
          <w:rFonts w:ascii="华文仿宋" w:hAnsi="华文仿宋" w:eastAsia="华文仿宋" w:cs="华文仿宋"/>
          <w:b/>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lang w:val="en-US" w:eastAsia="zh-CN"/>
          <w14:textFill>
            <w14:solidFill>
              <w14:schemeClr w14:val="tx1"/>
            </w14:solidFill>
          </w14:textFill>
        </w:rPr>
        <w:t>一、</w:t>
      </w:r>
      <w:r>
        <w:rPr>
          <w:rFonts w:hint="eastAsia" w:ascii="华文仿宋" w:hAnsi="华文仿宋" w:eastAsia="华文仿宋" w:cs="华文仿宋"/>
          <w:b/>
          <w:color w:val="000000" w:themeColor="text1"/>
          <w:sz w:val="28"/>
          <w:szCs w:val="28"/>
          <w14:textFill>
            <w14:solidFill>
              <w14:schemeClr w14:val="tx1"/>
            </w14:solidFill>
          </w14:textFill>
        </w:rPr>
        <w:t>2</w:t>
      </w:r>
      <w:r>
        <w:rPr>
          <w:rFonts w:ascii="华文仿宋" w:hAnsi="华文仿宋" w:eastAsia="华文仿宋" w:cs="华文仿宋"/>
          <w:b/>
          <w:color w:val="000000" w:themeColor="text1"/>
          <w:sz w:val="28"/>
          <w:szCs w:val="28"/>
          <w14:textFill>
            <w14:solidFill>
              <w14:schemeClr w14:val="tx1"/>
            </w14:solidFill>
          </w14:textFill>
        </w:rPr>
        <w:t>024</w:t>
      </w:r>
      <w:r>
        <w:rPr>
          <w:rFonts w:hint="eastAsia" w:ascii="华文仿宋" w:hAnsi="华文仿宋" w:eastAsia="华文仿宋" w:cs="华文仿宋"/>
          <w:b/>
          <w:color w:val="000000" w:themeColor="text1"/>
          <w:sz w:val="28"/>
          <w:szCs w:val="28"/>
          <w14:textFill>
            <w14:solidFill>
              <w14:schemeClr w14:val="tx1"/>
            </w14:solidFill>
          </w14:textFill>
        </w:rPr>
        <w:t>年工作思路</w:t>
      </w:r>
    </w:p>
    <w:p w14:paraId="76A41271">
      <w:pPr>
        <w:tabs>
          <w:tab w:val="right" w:leader="dot" w:pos="7980"/>
        </w:tabs>
        <w:adjustRightInd w:val="0"/>
        <w:snapToGrid w:val="0"/>
        <w:spacing w:line="276" w:lineRule="auto"/>
        <w:ind w:firstLine="560"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一）加强党建与思想政治工作。以习近平新时代中国特色社会主义思想为指导，认真贯彻落实学校党委决策部署，以“一融双高”为目标，扎实推进基层党组织建设，加强党风廉政建设、宣传思想文化工作，认真落实安全稳定工作责任制，充分发挥党支部战斗堡垒作用和党员先锋模范作用，凝心聚力，团结奋进，推动医院高质量发展。</w:t>
      </w:r>
    </w:p>
    <w:p w14:paraId="3BA33E53">
      <w:pPr>
        <w:tabs>
          <w:tab w:val="right" w:leader="dot" w:pos="7980"/>
        </w:tabs>
        <w:adjustRightInd w:val="0"/>
        <w:snapToGrid w:val="0"/>
        <w:spacing w:line="276" w:lineRule="auto"/>
        <w:ind w:firstLine="560"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二）夯实医疗服务能力。一是加强医院队伍建设，推行管理体制改革，提高医务人员服务意识。二是抓医疗质量管理，提高医疗质量管理的规范化、科学化、专业化和精细化水平。三是抓重点专科建设，以创建省级重点专科为契机，树立理工品牌，发挥带头作用。积极与上级对口医院加强交流合作，不断学习新技术、新理念、新经验，不断增强医院整体服务功能和服务水平，以满足学校师生日益增长的多元化、高水平医疗保健需求。</w:t>
      </w:r>
    </w:p>
    <w:p w14:paraId="23834926">
      <w:pPr>
        <w:tabs>
          <w:tab w:val="right" w:leader="dot" w:pos="7980"/>
        </w:tabs>
        <w:adjustRightInd w:val="0"/>
        <w:snapToGrid w:val="0"/>
        <w:spacing w:line="276" w:lineRule="auto"/>
        <w:ind w:firstLine="560"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（三）深化</w:t>
      </w:r>
      <w:r>
        <w:rPr>
          <w:rFonts w:ascii="华文仿宋" w:hAnsi="华文仿宋" w:eastAsia="华文仿宋" w:cs="华文仿宋"/>
          <w:color w:val="000000" w:themeColor="text1"/>
          <w:sz w:val="28"/>
          <w:szCs w:val="28"/>
          <w14:textFill>
            <w14:solidFill>
              <w14:schemeClr w14:val="tx1"/>
            </w14:solidFill>
          </w14:textFill>
        </w:rPr>
        <w:t>人事四定和绩效</w:t>
      </w:r>
      <w:r>
        <w:rPr>
          <w:rFonts w:hint="eastAsia" w:ascii="华文仿宋" w:hAnsi="华文仿宋" w:eastAsia="华文仿宋" w:cs="华文仿宋"/>
          <w:color w:val="000000" w:themeColor="text1"/>
          <w:sz w:val="28"/>
          <w:szCs w:val="28"/>
          <w14:textFill>
            <w14:solidFill>
              <w14:schemeClr w14:val="tx1"/>
            </w14:solidFill>
          </w14:textFill>
        </w:rPr>
        <w:t>改革。在巩固实施成果基础上进一步建立健全分配激励机制，优化绩效考核方案，鼓励全体职工以“贡献度”谋绩效，鼓励多劳多得优劳优酬，有效激发职工内生动力。全面深入、平稳顺利地把改革进一步落到实处。</w:t>
      </w:r>
    </w:p>
    <w:p w14:paraId="755F2C51">
      <w:pPr>
        <w:tabs>
          <w:tab w:val="right" w:leader="dot" w:pos="7980"/>
        </w:tabs>
        <w:adjustRightInd w:val="0"/>
        <w:snapToGrid w:val="0"/>
        <w:spacing w:line="276" w:lineRule="auto"/>
        <w:ind w:firstLine="560"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（四）</w:t>
      </w:r>
      <w:r>
        <w:rPr>
          <w:rFonts w:ascii="华文仿宋" w:hAnsi="华文仿宋" w:eastAsia="华文仿宋" w:cs="华文仿宋"/>
          <w:color w:val="000000" w:themeColor="text1"/>
          <w:sz w:val="28"/>
          <w:szCs w:val="28"/>
          <w14:textFill>
            <w14:solidFill>
              <w14:schemeClr w14:val="tx1"/>
            </w14:solidFill>
          </w14:textFill>
        </w:rPr>
        <w:t>改善医疗条件，整合医疗资源</w:t>
      </w:r>
      <w:r>
        <w:rPr>
          <w:rFonts w:hint="eastAsia" w:ascii="华文仿宋" w:hAnsi="华文仿宋" w:eastAsia="华文仿宋" w:cs="华文仿宋"/>
          <w:color w:val="000000" w:themeColor="text1"/>
          <w:sz w:val="28"/>
          <w:szCs w:val="28"/>
          <w14:textFill>
            <w14:solidFill>
              <w14:schemeClr w14:val="tx1"/>
            </w14:solidFill>
          </w14:textFill>
        </w:rPr>
        <w:t>。优化整合资源配置，谋划在马区建立一所综合医院，提升患者就医体验；争取购置康复理疗设备、CT等设备，提升诊疗能力。</w:t>
      </w:r>
    </w:p>
    <w:p w14:paraId="23364B9C">
      <w:pPr>
        <w:tabs>
          <w:tab w:val="right" w:leader="dot" w:pos="7980"/>
        </w:tabs>
        <w:adjustRightInd w:val="0"/>
        <w:snapToGrid w:val="0"/>
        <w:spacing w:line="276" w:lineRule="auto"/>
        <w:ind w:firstLine="560"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五）推动医院信息化建设。实现校医院各校区之间的互联互通与医疗数据的共享，推进医院与市平台、各级医疗机构的数据对接，衔接线上线下服务环节，为师生提供覆盖诊前、诊中、诊后的全流程连续服务，既满足武汉市的统一部署和要求，又满足师生医疗服务、健康体检和校园传染病防控的需求。</w:t>
      </w:r>
    </w:p>
    <w:p w14:paraId="51A3F902">
      <w:pPr>
        <w:tabs>
          <w:tab w:val="right" w:leader="dot" w:pos="7980"/>
        </w:tabs>
        <w:adjustRightInd w:val="0"/>
        <w:snapToGrid w:val="0"/>
        <w:spacing w:line="276" w:lineRule="auto"/>
        <w:ind w:firstLine="560"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六）深入实施健康校园行动。以师生健康为中心，坚持预防为主的方针，织牢校园公共卫生防护网，进一步深化家庭医生健康服务模式，促进签约服务工作内涵和质量的全面提升，为全校师生提供全方位全周期健康服务。</w:t>
      </w:r>
    </w:p>
    <w:p w14:paraId="3E8EA4E3">
      <w:pPr>
        <w:tabs>
          <w:tab w:val="right" w:leader="dot" w:pos="7980"/>
        </w:tabs>
        <w:adjustRightInd w:val="0"/>
        <w:snapToGrid w:val="0"/>
        <w:spacing w:line="276" w:lineRule="auto"/>
        <w:ind w:firstLine="560"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（七）加强医疗费管理及大学生医保工作。严格执行政策规定，科学合理使用医疗费，保障师生基本医疗，努力将医疗费控制在学校目标值内。</w:t>
      </w:r>
    </w:p>
    <w:p w14:paraId="4E5ABD55">
      <w:pPr>
        <w:tabs>
          <w:tab w:val="right" w:leader="dot" w:pos="7980"/>
        </w:tabs>
        <w:adjustRightInd w:val="0"/>
        <w:snapToGrid w:val="0"/>
        <w:spacing w:line="276" w:lineRule="auto"/>
        <w:ind w:firstLine="560"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（八）提升师生服务满意度。努力使学校目标责任制考核、教代会代表与非教学科研单位测评、机关作风建设与校务服务质量测评、学生满意度测评达90%。</w:t>
      </w:r>
    </w:p>
    <w:p w14:paraId="7B0B0ED0">
      <w:pPr>
        <w:tabs>
          <w:tab w:val="right" w:leader="dot" w:pos="7980"/>
        </w:tabs>
        <w:adjustRightInd w:val="0"/>
        <w:snapToGrid w:val="0"/>
        <w:spacing w:line="276" w:lineRule="auto"/>
        <w:ind w:firstLine="561" w:firstLineChars="200"/>
        <w:rPr>
          <w:rFonts w:hint="eastAsia" w:ascii="华文仿宋" w:hAnsi="华文仿宋" w:eastAsia="华文仿宋" w:cs="华文仿宋"/>
          <w:b/>
          <w:color w:val="000000" w:themeColor="text1"/>
          <w:sz w:val="28"/>
          <w:szCs w:val="28"/>
          <w:lang w:val="en-US" w:eastAsia="zh-CN"/>
          <w14:textFill>
            <w14:solidFill>
              <w14:schemeClr w14:val="tx1"/>
            </w14:solidFill>
          </w14:textFill>
        </w:rPr>
      </w:pPr>
      <w:r>
        <w:rPr>
          <w:rFonts w:hint="eastAsia" w:ascii="华文仿宋" w:hAnsi="华文仿宋" w:eastAsia="华文仿宋" w:cs="华文仿宋"/>
          <w:b/>
          <w:color w:val="000000" w:themeColor="text1"/>
          <w:sz w:val="28"/>
          <w:szCs w:val="28"/>
          <w:lang w:val="en-US" w:eastAsia="zh-CN"/>
          <w14:textFill>
            <w14:solidFill>
              <w14:schemeClr w14:val="tx1"/>
            </w14:solidFill>
          </w14:textFill>
        </w:rPr>
        <w:t>二</w:t>
      </w:r>
      <w:r>
        <w:rPr>
          <w:rFonts w:hint="eastAsia" w:ascii="华文仿宋" w:hAnsi="华文仿宋" w:eastAsia="华文仿宋" w:cs="华文仿宋"/>
          <w:b/>
          <w:color w:val="000000" w:themeColor="text1"/>
          <w:sz w:val="28"/>
          <w:szCs w:val="28"/>
          <w14:textFill>
            <w14:solidFill>
              <w14:schemeClr w14:val="tx1"/>
            </w14:solidFill>
          </w14:textFill>
        </w:rPr>
        <w:t>、2024年工作</w:t>
      </w:r>
      <w:r>
        <w:rPr>
          <w:rFonts w:hint="eastAsia" w:ascii="华文仿宋" w:hAnsi="华文仿宋" w:eastAsia="华文仿宋" w:cs="华文仿宋"/>
          <w:b/>
          <w:color w:val="000000" w:themeColor="text1"/>
          <w:sz w:val="28"/>
          <w:szCs w:val="28"/>
          <w:lang w:val="en-US" w:eastAsia="zh-CN"/>
          <w14:textFill>
            <w14:solidFill>
              <w14:schemeClr w14:val="tx1"/>
            </w14:solidFill>
          </w14:textFill>
        </w:rPr>
        <w:t>总结</w:t>
      </w:r>
    </w:p>
    <w:p w14:paraId="79132DB7">
      <w:pPr>
        <w:tabs>
          <w:tab w:val="right" w:leader="dot" w:pos="7980"/>
        </w:tabs>
        <w:adjustRightInd w:val="0"/>
        <w:snapToGrid w:val="0"/>
        <w:spacing w:line="276" w:lineRule="auto"/>
        <w:ind w:firstLine="560" w:firstLineChars="200"/>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以习近平新时代中国特色社会</w:t>
      </w:r>
      <w:bookmarkStart w:id="0" w:name="_GoBack"/>
      <w:bookmarkEnd w:id="0"/>
      <w:r>
        <w:rPr>
          <w:rFonts w:hint="eastAsia" w:ascii="华文仿宋" w:hAnsi="华文仿宋" w:eastAsia="华文仿宋" w:cs="华文仿宋"/>
          <w:color w:val="000000" w:themeColor="text1"/>
          <w:sz w:val="28"/>
          <w:szCs w:val="28"/>
          <w14:textFill>
            <w14:solidFill>
              <w14:schemeClr w14:val="tx1"/>
            </w14:solidFill>
          </w14:textFill>
        </w:rPr>
        <w:t>主义思想为指导，全面贯彻落实党的二十大和二十届三中全会精神，贯彻新时代党的卫生健康工作方针，以提高师生满意度作为一切工作的出发点和落脚点，党建引领、强基固本、创新突破、内涵提升，稳步推进“十四五”规划和年度目标任务，为医院高质量发展提供坚实的组织保障和强大的精神动力。</w:t>
      </w:r>
    </w:p>
    <w:p w14:paraId="06DD36DB">
      <w:pPr>
        <w:tabs>
          <w:tab w:val="right" w:leader="dot" w:pos="7980"/>
        </w:tabs>
        <w:adjustRightInd w:val="0"/>
        <w:snapToGrid w:val="0"/>
        <w:spacing w:line="276" w:lineRule="auto"/>
        <w:ind w:firstLine="560" w:firstLineChars="200"/>
        <w:rPr>
          <w:rFonts w:hint="eastAsia" w:ascii="华文仿宋" w:hAnsi="华文仿宋" w:eastAsia="华文仿宋" w:cs="华文仿宋"/>
          <w:color w:val="000000" w:themeColor="text1"/>
          <w:sz w:val="28"/>
          <w:szCs w:val="28"/>
          <w14:textFill>
            <w14:solidFill>
              <w14:schemeClr w14:val="tx1"/>
            </w14:solidFill>
          </w14:textFill>
        </w:rPr>
      </w:pPr>
      <w:r>
        <w:rPr>
          <w:rFonts w:hint="default" w:ascii="华文仿宋" w:hAnsi="华文仿宋" w:eastAsia="华文仿宋" w:cs="华文仿宋"/>
          <w:color w:val="000000" w:themeColor="text1"/>
          <w:sz w:val="28"/>
          <w:szCs w:val="28"/>
          <w14:textFill>
            <w14:solidFill>
              <w14:schemeClr w14:val="tx1"/>
            </w14:solidFill>
          </w14:textFill>
        </w:rPr>
        <w:t>2024年，医院牵头学校重点工作6项，平均完成进度为100%。具体推进情况如下表（数据截至</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2024年12月24日</w:t>
      </w:r>
      <w:r>
        <w:rPr>
          <w:rFonts w:hint="default" w:ascii="华文仿宋" w:hAnsi="华文仿宋" w:eastAsia="华文仿宋" w:cs="华文仿宋"/>
          <w:color w:val="000000" w:themeColor="text1"/>
          <w:sz w:val="28"/>
          <w:szCs w:val="28"/>
          <w14:textFill>
            <w14:solidFill>
              <w14:schemeClr w14:val="tx1"/>
            </w14:solidFill>
          </w14:textFill>
        </w:rPr>
        <w:t>）</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98"/>
        <w:gridCol w:w="1867"/>
        <w:gridCol w:w="1581"/>
        <w:gridCol w:w="1431"/>
        <w:gridCol w:w="1398"/>
        <w:gridCol w:w="1447"/>
      </w:tblGrid>
      <w:tr w14:paraId="15B5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6" w:hRule="atLeast"/>
          <w:jc w:val="center"/>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14:paraId="622CFCE3">
            <w:pPr>
              <w:keepNext w:val="0"/>
              <w:keepLines w:val="0"/>
              <w:widowControl/>
              <w:suppressLineNumbers w:val="0"/>
              <w:snapToGrid w:val="0"/>
              <w:spacing w:before="0" w:beforeAutospacing="1" w:after="0" w:afterAutospacing="1"/>
              <w:ind w:left="0" w:right="0"/>
              <w:jc w:val="center"/>
              <w:rPr>
                <w:color w:val="000000" w:themeColor="text1"/>
                <w14:textFill>
                  <w14:solidFill>
                    <w14:schemeClr w14:val="tx1"/>
                  </w14:solidFill>
                </w14:textFill>
              </w:rPr>
            </w:pPr>
            <w:r>
              <w:rPr>
                <w:rFonts w:hint="default" w:ascii="仿宋_GB2312" w:hAnsi="Times New Roman" w:eastAsia="仿宋_GB2312" w:cs="仿宋_GB2312"/>
                <w:b/>
                <w:bCs w:val="0"/>
                <w:color w:val="000000" w:themeColor="text1"/>
                <w:spacing w:val="-2"/>
                <w:kern w:val="2"/>
                <w:sz w:val="24"/>
                <w:szCs w:val="24"/>
                <w14:textFill>
                  <w14:solidFill>
                    <w14:schemeClr w14:val="tx1"/>
                  </w14:solidFill>
                </w14:textFill>
              </w:rPr>
              <w:t>序号</w:t>
            </w:r>
          </w:p>
        </w:tc>
        <w:tc>
          <w:tcPr>
            <w:tcW w:w="1095" w:type="pct"/>
            <w:tcBorders>
              <w:top w:val="single" w:color="auto" w:sz="4" w:space="0"/>
              <w:left w:val="single" w:color="auto" w:sz="4" w:space="0"/>
              <w:bottom w:val="single" w:color="auto" w:sz="4" w:space="0"/>
              <w:right w:val="single" w:color="auto" w:sz="4" w:space="0"/>
            </w:tcBorders>
            <w:shd w:val="clear" w:color="auto" w:fill="auto"/>
            <w:vAlign w:val="center"/>
          </w:tcPr>
          <w:p w14:paraId="4C14002B">
            <w:pPr>
              <w:keepNext w:val="0"/>
              <w:keepLines w:val="0"/>
              <w:widowControl/>
              <w:suppressLineNumbers w:val="0"/>
              <w:snapToGrid w:val="0"/>
              <w:spacing w:before="0" w:beforeAutospacing="1" w:after="0" w:afterAutospacing="1"/>
              <w:ind w:left="0" w:right="0"/>
              <w:jc w:val="center"/>
              <w:rPr>
                <w:color w:val="000000" w:themeColor="text1"/>
                <w14:textFill>
                  <w14:solidFill>
                    <w14:schemeClr w14:val="tx1"/>
                  </w14:solidFill>
                </w14:textFill>
              </w:rPr>
            </w:pPr>
            <w:r>
              <w:rPr>
                <w:rFonts w:hint="default" w:ascii="仿宋_GB2312" w:hAnsi="Times New Roman" w:eastAsia="仿宋_GB2312" w:cs="仿宋_GB2312"/>
                <w:b/>
                <w:bCs w:val="0"/>
                <w:color w:val="000000" w:themeColor="text1"/>
                <w:spacing w:val="-2"/>
                <w:kern w:val="2"/>
                <w:sz w:val="24"/>
                <w:szCs w:val="24"/>
                <w14:textFill>
                  <w14:solidFill>
                    <w14:schemeClr w14:val="tx1"/>
                  </w14:solidFill>
                </w14:textFill>
              </w:rPr>
              <w:t>牵头任务</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58AFD69C">
            <w:pPr>
              <w:keepNext w:val="0"/>
              <w:keepLines w:val="0"/>
              <w:widowControl/>
              <w:suppressLineNumbers w:val="0"/>
              <w:snapToGrid w:val="0"/>
              <w:spacing w:before="0" w:beforeAutospacing="1" w:after="0" w:afterAutospacing="1"/>
              <w:ind w:left="0" w:right="0"/>
              <w:jc w:val="center"/>
              <w:rPr>
                <w:color w:val="000000" w:themeColor="text1"/>
                <w14:textFill>
                  <w14:solidFill>
                    <w14:schemeClr w14:val="tx1"/>
                  </w14:solidFill>
                </w14:textFill>
              </w:rPr>
            </w:pPr>
            <w:r>
              <w:rPr>
                <w:rFonts w:hint="default" w:ascii="仿宋_GB2312" w:hAnsi="Times New Roman" w:eastAsia="仿宋_GB2312" w:cs="仿宋_GB2312"/>
                <w:b/>
                <w:bCs w:val="0"/>
                <w:color w:val="000000" w:themeColor="text1"/>
                <w:spacing w:val="-2"/>
                <w:kern w:val="2"/>
                <w:sz w:val="24"/>
                <w:szCs w:val="24"/>
                <w14:textFill>
                  <w14:solidFill>
                    <w14:schemeClr w14:val="tx1"/>
                  </w14:solidFill>
                </w14:textFill>
              </w:rPr>
              <w:t>目标要求</w:t>
            </w:r>
          </w:p>
        </w:tc>
        <w:tc>
          <w:tcPr>
            <w:tcW w:w="839" w:type="pct"/>
            <w:tcBorders>
              <w:top w:val="single" w:color="auto" w:sz="4" w:space="0"/>
              <w:left w:val="single" w:color="auto" w:sz="4" w:space="0"/>
              <w:bottom w:val="single" w:color="auto" w:sz="4" w:space="0"/>
              <w:right w:val="single" w:color="auto" w:sz="4" w:space="0"/>
            </w:tcBorders>
            <w:shd w:val="clear" w:color="auto" w:fill="auto"/>
            <w:vAlign w:val="center"/>
          </w:tcPr>
          <w:p w14:paraId="67A6062C">
            <w:pPr>
              <w:keepNext w:val="0"/>
              <w:keepLines w:val="0"/>
              <w:widowControl/>
              <w:suppressLineNumbers w:val="0"/>
              <w:snapToGrid w:val="0"/>
              <w:spacing w:before="0" w:beforeAutospacing="1" w:after="0" w:afterAutospacing="1"/>
              <w:ind w:left="0" w:right="0"/>
              <w:jc w:val="center"/>
              <w:rPr>
                <w:color w:val="000000" w:themeColor="text1"/>
                <w14:textFill>
                  <w14:solidFill>
                    <w14:schemeClr w14:val="tx1"/>
                  </w14:solidFill>
                </w14:textFill>
              </w:rPr>
            </w:pPr>
            <w:r>
              <w:rPr>
                <w:rFonts w:hint="default" w:ascii="仿宋_GB2312" w:hAnsi="Times New Roman" w:eastAsia="仿宋_GB2312" w:cs="仿宋_GB2312"/>
                <w:b/>
                <w:bCs w:val="0"/>
                <w:color w:val="000000" w:themeColor="text1"/>
                <w:spacing w:val="-2"/>
                <w:kern w:val="2"/>
                <w:sz w:val="24"/>
                <w:szCs w:val="24"/>
                <w14:textFill>
                  <w14:solidFill>
                    <w14:schemeClr w14:val="tx1"/>
                  </w14:solidFill>
                </w14:textFill>
              </w:rPr>
              <w:t>完成值</w:t>
            </w:r>
          </w:p>
        </w:tc>
        <w:tc>
          <w:tcPr>
            <w:tcW w:w="820" w:type="pct"/>
            <w:tcBorders>
              <w:top w:val="single" w:color="auto" w:sz="4" w:space="0"/>
              <w:left w:val="single" w:color="auto" w:sz="4" w:space="0"/>
              <w:bottom w:val="single" w:color="auto" w:sz="4" w:space="0"/>
              <w:right w:val="single" w:color="auto" w:sz="4" w:space="0"/>
            </w:tcBorders>
            <w:shd w:val="clear" w:color="auto" w:fill="auto"/>
            <w:vAlign w:val="center"/>
          </w:tcPr>
          <w:p w14:paraId="50A6F048">
            <w:pPr>
              <w:keepNext w:val="0"/>
              <w:keepLines w:val="0"/>
              <w:widowControl/>
              <w:suppressLineNumbers w:val="0"/>
              <w:snapToGrid w:val="0"/>
              <w:spacing w:before="0" w:beforeAutospacing="1" w:after="0" w:afterAutospacing="1"/>
              <w:ind w:left="0" w:right="0"/>
              <w:jc w:val="center"/>
              <w:rPr>
                <w:color w:val="000000" w:themeColor="text1"/>
                <w14:textFill>
                  <w14:solidFill>
                    <w14:schemeClr w14:val="tx1"/>
                  </w14:solidFill>
                </w14:textFill>
              </w:rPr>
            </w:pPr>
            <w:r>
              <w:rPr>
                <w:rFonts w:hint="default" w:ascii="仿宋_GB2312" w:hAnsi="Times New Roman" w:eastAsia="仿宋_GB2312" w:cs="仿宋_GB2312"/>
                <w:b/>
                <w:bCs w:val="0"/>
                <w:color w:val="000000" w:themeColor="text1"/>
                <w:spacing w:val="-2"/>
                <w:kern w:val="2"/>
                <w:sz w:val="24"/>
                <w:szCs w:val="24"/>
                <w14:textFill>
                  <w14:solidFill>
                    <w14:schemeClr w14:val="tx1"/>
                  </w14:solidFill>
                </w14:textFill>
              </w:rPr>
              <w:t>完成进展</w:t>
            </w:r>
          </w:p>
        </w:tc>
        <w:tc>
          <w:tcPr>
            <w:tcW w:w="848" w:type="pct"/>
            <w:tcBorders>
              <w:top w:val="single" w:color="auto" w:sz="4" w:space="0"/>
              <w:left w:val="single" w:color="auto" w:sz="4" w:space="0"/>
              <w:bottom w:val="single" w:color="auto" w:sz="4" w:space="0"/>
              <w:right w:val="single" w:color="auto" w:sz="4" w:space="0"/>
            </w:tcBorders>
            <w:shd w:val="clear" w:color="auto" w:fill="auto"/>
            <w:vAlign w:val="center"/>
          </w:tcPr>
          <w:p w14:paraId="4919C49F">
            <w:pPr>
              <w:keepNext w:val="0"/>
              <w:keepLines w:val="0"/>
              <w:widowControl/>
              <w:suppressLineNumbers w:val="0"/>
              <w:snapToGrid w:val="0"/>
              <w:spacing w:before="0" w:beforeAutospacing="1" w:after="0" w:afterAutospacing="1"/>
              <w:ind w:left="0" w:right="0"/>
              <w:jc w:val="center"/>
              <w:rPr>
                <w:color w:val="000000" w:themeColor="text1"/>
                <w14:textFill>
                  <w14:solidFill>
                    <w14:schemeClr w14:val="tx1"/>
                  </w14:solidFill>
                </w14:textFill>
              </w:rPr>
            </w:pPr>
            <w:r>
              <w:rPr>
                <w:rFonts w:hint="default" w:ascii="仿宋_GB2312" w:hAnsi="Times New Roman" w:eastAsia="仿宋_GB2312" w:cs="仿宋_GB2312"/>
                <w:b/>
                <w:bCs w:val="0"/>
                <w:color w:val="000000" w:themeColor="text1"/>
                <w:spacing w:val="-2"/>
                <w:kern w:val="2"/>
                <w:sz w:val="24"/>
                <w:szCs w:val="24"/>
                <w14:textFill>
                  <w14:solidFill>
                    <w14:schemeClr w14:val="tx1"/>
                  </w14:solidFill>
                </w14:textFill>
              </w:rPr>
              <w:t>红绿灯情况</w:t>
            </w:r>
          </w:p>
        </w:tc>
      </w:tr>
      <w:tr w14:paraId="0870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7" w:hRule="atLeast"/>
          <w:jc w:val="center"/>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14:paraId="42C88FFD">
            <w:pPr>
              <w:keepNext w:val="0"/>
              <w:keepLines w:val="0"/>
              <w:widowControl/>
              <w:suppressLineNumbers w:val="0"/>
              <w:snapToGrid w:val="0"/>
              <w:spacing w:before="0" w:beforeAutospacing="1" w:after="0" w:afterAutospacing="1"/>
              <w:ind w:left="0" w:right="0"/>
              <w:jc w:val="cente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pPr>
            <w: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t>1</w:t>
            </w:r>
          </w:p>
        </w:tc>
        <w:tc>
          <w:tcPr>
            <w:tcW w:w="1095" w:type="pct"/>
            <w:tcBorders>
              <w:top w:val="single" w:color="auto" w:sz="4" w:space="0"/>
              <w:left w:val="single" w:color="auto" w:sz="4" w:space="0"/>
              <w:bottom w:val="single" w:color="auto" w:sz="4" w:space="0"/>
              <w:right w:val="single" w:color="auto" w:sz="4" w:space="0"/>
            </w:tcBorders>
            <w:shd w:val="clear" w:color="auto" w:fill="auto"/>
            <w:vAlign w:val="center"/>
          </w:tcPr>
          <w:p w14:paraId="37088282">
            <w:pPr>
              <w:keepNext w:val="0"/>
              <w:keepLines w:val="0"/>
              <w:widowControl/>
              <w:suppressLineNumbers w:val="0"/>
              <w:snapToGrid w:val="0"/>
              <w:spacing w:before="0" w:beforeAutospacing="1" w:after="0" w:afterAutospacing="1"/>
              <w:ind w:left="0" w:right="0"/>
              <w:jc w:val="cente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pPr>
            <w: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t>医疗师生满意率</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01AEFD12">
            <w:pPr>
              <w:keepNext w:val="0"/>
              <w:keepLines w:val="0"/>
              <w:widowControl/>
              <w:suppressLineNumbers w:val="0"/>
              <w:snapToGrid w:val="0"/>
              <w:spacing w:before="0" w:beforeAutospacing="1" w:after="0" w:afterAutospacing="1"/>
              <w:ind w:left="0" w:right="0"/>
              <w:jc w:val="cente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pPr>
            <w: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t>0.928</w:t>
            </w:r>
          </w:p>
        </w:tc>
        <w:tc>
          <w:tcPr>
            <w:tcW w:w="839" w:type="pct"/>
            <w:tcBorders>
              <w:top w:val="single" w:color="auto" w:sz="4" w:space="0"/>
              <w:left w:val="single" w:color="auto" w:sz="4" w:space="0"/>
              <w:bottom w:val="single" w:color="auto" w:sz="4" w:space="0"/>
              <w:right w:val="single" w:color="auto" w:sz="4" w:space="0"/>
            </w:tcBorders>
            <w:shd w:val="clear" w:color="auto" w:fill="auto"/>
            <w:vAlign w:val="center"/>
          </w:tcPr>
          <w:p w14:paraId="66038E01">
            <w:pPr>
              <w:keepNext w:val="0"/>
              <w:keepLines w:val="0"/>
              <w:widowControl/>
              <w:suppressLineNumbers w:val="0"/>
              <w:snapToGrid w:val="0"/>
              <w:spacing w:before="0" w:beforeAutospacing="1" w:after="0" w:afterAutospacing="1"/>
              <w:ind w:left="0" w:right="0"/>
              <w:jc w:val="center"/>
              <w:rPr>
                <w:rFonts w:hint="default" w:ascii="仿宋_GB2312" w:hAnsi="Times New Roman" w:eastAsia="仿宋_GB2312" w:cs="仿宋_GB2312"/>
                <w:b w:val="0"/>
                <w:bCs/>
                <w:color w:val="000000" w:themeColor="text1"/>
                <w:spacing w:val="-2"/>
                <w:kern w:val="2"/>
                <w:sz w:val="21"/>
                <w:szCs w:val="21"/>
                <w:lang w:val="en-US" w:eastAsia="zh-CN"/>
                <w14:textFill>
                  <w14:solidFill>
                    <w14:schemeClr w14:val="tx1"/>
                  </w14:solidFill>
                </w14:textFill>
              </w:rPr>
            </w:pPr>
            <w:r>
              <w:rPr>
                <w:rFonts w:hint="eastAsia" w:ascii="仿宋_GB2312" w:hAnsi="Times New Roman" w:eastAsia="仿宋_GB2312" w:cs="仿宋_GB2312"/>
                <w:b w:val="0"/>
                <w:bCs/>
                <w:color w:val="000000" w:themeColor="text1"/>
                <w:spacing w:val="-2"/>
                <w:kern w:val="2"/>
                <w:sz w:val="21"/>
                <w:szCs w:val="21"/>
                <w:lang w:val="en-US" w:eastAsia="zh-CN"/>
                <w14:textFill>
                  <w14:solidFill>
                    <w14:schemeClr w14:val="tx1"/>
                  </w14:solidFill>
                </w14:textFill>
              </w:rPr>
              <w:t>96.67%</w:t>
            </w:r>
          </w:p>
        </w:tc>
        <w:tc>
          <w:tcPr>
            <w:tcW w:w="820" w:type="pct"/>
            <w:tcBorders>
              <w:top w:val="single" w:color="auto" w:sz="4" w:space="0"/>
              <w:left w:val="single" w:color="auto" w:sz="4" w:space="0"/>
              <w:bottom w:val="single" w:color="auto" w:sz="4" w:space="0"/>
              <w:right w:val="single" w:color="auto" w:sz="4" w:space="0"/>
            </w:tcBorders>
            <w:shd w:val="clear" w:color="auto" w:fill="auto"/>
            <w:vAlign w:val="center"/>
          </w:tcPr>
          <w:p w14:paraId="4806EC85">
            <w:pPr>
              <w:keepNext w:val="0"/>
              <w:keepLines w:val="0"/>
              <w:widowControl/>
              <w:suppressLineNumbers w:val="0"/>
              <w:snapToGrid w:val="0"/>
              <w:spacing w:before="0" w:beforeAutospacing="1" w:after="0" w:afterAutospacing="1"/>
              <w:ind w:left="0" w:right="0"/>
              <w:jc w:val="cente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pPr>
            <w: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t>100%</w:t>
            </w:r>
          </w:p>
        </w:tc>
        <w:tc>
          <w:tcPr>
            <w:tcW w:w="848" w:type="pct"/>
            <w:tcBorders>
              <w:top w:val="single" w:color="auto" w:sz="4" w:space="0"/>
              <w:left w:val="single" w:color="auto" w:sz="4" w:space="0"/>
              <w:bottom w:val="single" w:color="auto" w:sz="4" w:space="0"/>
              <w:right w:val="single" w:color="auto" w:sz="4" w:space="0"/>
            </w:tcBorders>
            <w:shd w:val="clear" w:color="auto" w:fill="auto"/>
            <w:vAlign w:val="top"/>
          </w:tcPr>
          <w:p w14:paraId="3B99DA64">
            <w:pPr>
              <w:keepNext w:val="0"/>
              <w:keepLines w:val="0"/>
              <w:widowControl/>
              <w:suppressLineNumbers w:val="0"/>
              <w:snapToGrid w:val="0"/>
              <w:spacing w:before="0" w:beforeAutospacing="1" w:after="0" w:afterAutospacing="1"/>
              <w:ind w:left="0" w:right="0"/>
              <w:jc w:val="cente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pPr>
            <w: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t>绿灯</w:t>
            </w:r>
          </w:p>
        </w:tc>
      </w:tr>
      <w:tr w14:paraId="6B57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7" w:hRule="atLeast"/>
          <w:jc w:val="center"/>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14:paraId="77DCBACE">
            <w:pPr>
              <w:keepNext w:val="0"/>
              <w:keepLines w:val="0"/>
              <w:widowControl/>
              <w:suppressLineNumbers w:val="0"/>
              <w:snapToGrid w:val="0"/>
              <w:spacing w:before="0" w:beforeAutospacing="1" w:after="0" w:afterAutospacing="1"/>
              <w:ind w:left="0" w:right="0"/>
              <w:jc w:val="cente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pPr>
            <w: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t>2</w:t>
            </w:r>
          </w:p>
        </w:tc>
        <w:tc>
          <w:tcPr>
            <w:tcW w:w="1095" w:type="pct"/>
            <w:tcBorders>
              <w:top w:val="single" w:color="auto" w:sz="4" w:space="0"/>
              <w:left w:val="single" w:color="auto" w:sz="4" w:space="0"/>
              <w:bottom w:val="single" w:color="auto" w:sz="4" w:space="0"/>
              <w:right w:val="single" w:color="auto" w:sz="4" w:space="0"/>
            </w:tcBorders>
            <w:shd w:val="clear" w:color="auto" w:fill="auto"/>
            <w:vAlign w:val="center"/>
          </w:tcPr>
          <w:p w14:paraId="35BD8BEB">
            <w:pPr>
              <w:keepNext w:val="0"/>
              <w:keepLines w:val="0"/>
              <w:widowControl/>
              <w:suppressLineNumbers w:val="0"/>
              <w:snapToGrid w:val="0"/>
              <w:spacing w:before="0" w:beforeAutospacing="1" w:after="0" w:afterAutospacing="1"/>
              <w:ind w:left="0" w:right="0"/>
              <w:jc w:val="cente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pPr>
            <w: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t>提升医院诊疗水平</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4907E114">
            <w:pPr>
              <w:keepNext w:val="0"/>
              <w:keepLines w:val="0"/>
              <w:widowControl/>
              <w:suppressLineNumbers w:val="0"/>
              <w:snapToGrid w:val="0"/>
              <w:spacing w:before="0" w:beforeAutospacing="1" w:after="0" w:afterAutospacing="1"/>
              <w:ind w:left="0" w:right="0"/>
              <w:jc w:val="cente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pPr>
            <w: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t>完成CT等设备采购</w:t>
            </w:r>
          </w:p>
        </w:tc>
        <w:tc>
          <w:tcPr>
            <w:tcW w:w="839" w:type="pct"/>
            <w:tcBorders>
              <w:top w:val="single" w:color="auto" w:sz="4" w:space="0"/>
              <w:left w:val="single" w:color="auto" w:sz="4" w:space="0"/>
              <w:bottom w:val="single" w:color="auto" w:sz="4" w:space="0"/>
              <w:right w:val="single" w:color="auto" w:sz="4" w:space="0"/>
            </w:tcBorders>
            <w:shd w:val="clear" w:color="auto" w:fill="auto"/>
            <w:vAlign w:val="center"/>
          </w:tcPr>
          <w:p w14:paraId="4152195F">
            <w:pPr>
              <w:keepNext w:val="0"/>
              <w:keepLines w:val="0"/>
              <w:widowControl/>
              <w:suppressLineNumbers w:val="0"/>
              <w:snapToGrid w:val="0"/>
              <w:spacing w:before="0" w:beforeAutospacing="1" w:after="0" w:afterAutospacing="1"/>
              <w:ind w:left="0" w:right="0"/>
              <w:jc w:val="cente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pPr>
            <w: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t>100.00%</w:t>
            </w:r>
          </w:p>
        </w:tc>
        <w:tc>
          <w:tcPr>
            <w:tcW w:w="820" w:type="pct"/>
            <w:tcBorders>
              <w:top w:val="single" w:color="auto" w:sz="4" w:space="0"/>
              <w:left w:val="single" w:color="auto" w:sz="4" w:space="0"/>
              <w:bottom w:val="single" w:color="auto" w:sz="4" w:space="0"/>
              <w:right w:val="single" w:color="auto" w:sz="4" w:space="0"/>
            </w:tcBorders>
            <w:shd w:val="clear" w:color="auto" w:fill="auto"/>
            <w:vAlign w:val="center"/>
          </w:tcPr>
          <w:p w14:paraId="623216D5">
            <w:pPr>
              <w:keepNext w:val="0"/>
              <w:keepLines w:val="0"/>
              <w:widowControl/>
              <w:suppressLineNumbers w:val="0"/>
              <w:snapToGrid w:val="0"/>
              <w:spacing w:before="0" w:beforeAutospacing="1" w:after="0" w:afterAutospacing="1"/>
              <w:ind w:left="0" w:right="0"/>
              <w:jc w:val="cente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pPr>
            <w: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t>100.00%</w:t>
            </w:r>
          </w:p>
        </w:tc>
        <w:tc>
          <w:tcPr>
            <w:tcW w:w="848" w:type="pct"/>
            <w:tcBorders>
              <w:top w:val="single" w:color="auto" w:sz="4" w:space="0"/>
              <w:left w:val="single" w:color="auto" w:sz="4" w:space="0"/>
              <w:bottom w:val="single" w:color="auto" w:sz="4" w:space="0"/>
              <w:right w:val="single" w:color="auto" w:sz="4" w:space="0"/>
            </w:tcBorders>
            <w:shd w:val="clear" w:color="auto" w:fill="auto"/>
            <w:vAlign w:val="top"/>
          </w:tcPr>
          <w:p w14:paraId="233A3552">
            <w:pPr>
              <w:keepNext w:val="0"/>
              <w:keepLines w:val="0"/>
              <w:widowControl/>
              <w:suppressLineNumbers w:val="0"/>
              <w:snapToGrid w:val="0"/>
              <w:spacing w:before="0" w:beforeAutospacing="1" w:after="0" w:afterAutospacing="1"/>
              <w:ind w:left="0" w:right="0"/>
              <w:jc w:val="cente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pPr>
            <w: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t>绿灯</w:t>
            </w:r>
          </w:p>
        </w:tc>
      </w:tr>
      <w:tr w14:paraId="4029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7" w:hRule="atLeast"/>
          <w:jc w:val="center"/>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14:paraId="2270F5FF">
            <w:pPr>
              <w:keepNext w:val="0"/>
              <w:keepLines w:val="0"/>
              <w:widowControl/>
              <w:suppressLineNumbers w:val="0"/>
              <w:snapToGrid w:val="0"/>
              <w:spacing w:before="0" w:beforeAutospacing="1" w:after="0" w:afterAutospacing="1"/>
              <w:ind w:left="0" w:right="0"/>
              <w:jc w:val="cente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pPr>
            <w: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t>3</w:t>
            </w:r>
          </w:p>
        </w:tc>
        <w:tc>
          <w:tcPr>
            <w:tcW w:w="1095" w:type="pct"/>
            <w:tcBorders>
              <w:top w:val="single" w:color="auto" w:sz="4" w:space="0"/>
              <w:left w:val="single" w:color="auto" w:sz="4" w:space="0"/>
              <w:bottom w:val="single" w:color="auto" w:sz="4" w:space="0"/>
              <w:right w:val="single" w:color="auto" w:sz="4" w:space="0"/>
            </w:tcBorders>
            <w:shd w:val="clear" w:color="auto" w:fill="auto"/>
            <w:vAlign w:val="center"/>
          </w:tcPr>
          <w:p w14:paraId="4972C847">
            <w:pPr>
              <w:keepNext w:val="0"/>
              <w:keepLines w:val="0"/>
              <w:widowControl/>
              <w:suppressLineNumbers w:val="0"/>
              <w:snapToGrid w:val="0"/>
              <w:spacing w:before="0" w:beforeAutospacing="1" w:after="0" w:afterAutospacing="1"/>
              <w:ind w:left="0" w:right="0"/>
              <w:jc w:val="cente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pPr>
            <w: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t>提高就医信息化水平</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5DB6DEC1">
            <w:pPr>
              <w:keepNext w:val="0"/>
              <w:keepLines w:val="0"/>
              <w:widowControl/>
              <w:suppressLineNumbers w:val="0"/>
              <w:snapToGrid w:val="0"/>
              <w:spacing w:before="0" w:beforeAutospacing="1" w:after="0" w:afterAutospacing="1"/>
              <w:ind w:left="0" w:right="0"/>
              <w:jc w:val="cente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pPr>
            <w: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t>完成就医系统升级</w:t>
            </w:r>
          </w:p>
        </w:tc>
        <w:tc>
          <w:tcPr>
            <w:tcW w:w="839" w:type="pct"/>
            <w:tcBorders>
              <w:top w:val="single" w:color="auto" w:sz="4" w:space="0"/>
              <w:left w:val="single" w:color="auto" w:sz="4" w:space="0"/>
              <w:bottom w:val="single" w:color="auto" w:sz="4" w:space="0"/>
              <w:right w:val="single" w:color="auto" w:sz="4" w:space="0"/>
            </w:tcBorders>
            <w:shd w:val="clear" w:color="auto" w:fill="auto"/>
            <w:vAlign w:val="center"/>
          </w:tcPr>
          <w:p w14:paraId="3F74CFC2">
            <w:pPr>
              <w:keepNext w:val="0"/>
              <w:keepLines w:val="0"/>
              <w:widowControl/>
              <w:suppressLineNumbers w:val="0"/>
              <w:snapToGrid w:val="0"/>
              <w:spacing w:before="0" w:beforeAutospacing="1" w:after="0" w:afterAutospacing="1"/>
              <w:ind w:left="0" w:right="0"/>
              <w:jc w:val="cente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pPr>
            <w: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t>100.00%</w:t>
            </w:r>
          </w:p>
        </w:tc>
        <w:tc>
          <w:tcPr>
            <w:tcW w:w="820" w:type="pct"/>
            <w:tcBorders>
              <w:top w:val="single" w:color="auto" w:sz="4" w:space="0"/>
              <w:left w:val="single" w:color="auto" w:sz="4" w:space="0"/>
              <w:bottom w:val="single" w:color="auto" w:sz="4" w:space="0"/>
              <w:right w:val="single" w:color="auto" w:sz="4" w:space="0"/>
            </w:tcBorders>
            <w:shd w:val="clear" w:color="auto" w:fill="auto"/>
            <w:vAlign w:val="center"/>
          </w:tcPr>
          <w:p w14:paraId="2F81556D">
            <w:pPr>
              <w:keepNext w:val="0"/>
              <w:keepLines w:val="0"/>
              <w:widowControl/>
              <w:suppressLineNumbers w:val="0"/>
              <w:snapToGrid w:val="0"/>
              <w:spacing w:before="0" w:beforeAutospacing="1" w:after="0" w:afterAutospacing="1"/>
              <w:ind w:left="0" w:right="0"/>
              <w:jc w:val="cente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pPr>
            <w: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t>100.00%</w:t>
            </w:r>
          </w:p>
        </w:tc>
        <w:tc>
          <w:tcPr>
            <w:tcW w:w="848" w:type="pct"/>
            <w:tcBorders>
              <w:top w:val="single" w:color="auto" w:sz="4" w:space="0"/>
              <w:left w:val="single" w:color="auto" w:sz="4" w:space="0"/>
              <w:bottom w:val="single" w:color="auto" w:sz="4" w:space="0"/>
              <w:right w:val="single" w:color="auto" w:sz="4" w:space="0"/>
            </w:tcBorders>
            <w:shd w:val="clear" w:color="auto" w:fill="auto"/>
            <w:vAlign w:val="top"/>
          </w:tcPr>
          <w:p w14:paraId="547990DF">
            <w:pPr>
              <w:keepNext w:val="0"/>
              <w:keepLines w:val="0"/>
              <w:widowControl/>
              <w:suppressLineNumbers w:val="0"/>
              <w:snapToGrid w:val="0"/>
              <w:spacing w:before="0" w:beforeAutospacing="1" w:after="0" w:afterAutospacing="1"/>
              <w:ind w:left="0" w:right="0"/>
              <w:jc w:val="cente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pPr>
            <w: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t>绿灯</w:t>
            </w:r>
          </w:p>
        </w:tc>
      </w:tr>
      <w:tr w14:paraId="58FE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7" w:hRule="atLeast"/>
          <w:jc w:val="center"/>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14:paraId="4E299D73">
            <w:pPr>
              <w:keepNext w:val="0"/>
              <w:keepLines w:val="0"/>
              <w:widowControl/>
              <w:suppressLineNumbers w:val="0"/>
              <w:snapToGrid w:val="0"/>
              <w:spacing w:before="0" w:beforeAutospacing="1" w:after="0" w:afterAutospacing="1"/>
              <w:ind w:left="0" w:right="0"/>
              <w:jc w:val="cente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pPr>
            <w: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t>4</w:t>
            </w:r>
          </w:p>
        </w:tc>
        <w:tc>
          <w:tcPr>
            <w:tcW w:w="1095" w:type="pct"/>
            <w:tcBorders>
              <w:top w:val="single" w:color="auto" w:sz="4" w:space="0"/>
              <w:left w:val="single" w:color="auto" w:sz="4" w:space="0"/>
              <w:bottom w:val="single" w:color="auto" w:sz="4" w:space="0"/>
              <w:right w:val="single" w:color="auto" w:sz="4" w:space="0"/>
            </w:tcBorders>
            <w:shd w:val="clear" w:color="auto" w:fill="auto"/>
            <w:vAlign w:val="center"/>
          </w:tcPr>
          <w:p w14:paraId="7AD14058">
            <w:pPr>
              <w:keepNext w:val="0"/>
              <w:keepLines w:val="0"/>
              <w:widowControl/>
              <w:suppressLineNumbers w:val="0"/>
              <w:snapToGrid w:val="0"/>
              <w:spacing w:before="0" w:beforeAutospacing="1" w:after="0" w:afterAutospacing="1"/>
              <w:ind w:left="0" w:right="0"/>
              <w:jc w:val="cente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pPr>
            <w: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t>全年无重大医疗安全责任事件发生</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24F9936E">
            <w:pPr>
              <w:keepNext w:val="0"/>
              <w:keepLines w:val="0"/>
              <w:widowControl/>
              <w:suppressLineNumbers w:val="0"/>
              <w:snapToGrid w:val="0"/>
              <w:spacing w:before="0" w:beforeAutospacing="1" w:after="0" w:afterAutospacing="1"/>
              <w:ind w:left="0" w:right="0"/>
              <w:jc w:val="cente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pPr>
            <w: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t>实现总体安全稳定</w:t>
            </w:r>
          </w:p>
        </w:tc>
        <w:tc>
          <w:tcPr>
            <w:tcW w:w="839" w:type="pct"/>
            <w:tcBorders>
              <w:top w:val="single" w:color="auto" w:sz="4" w:space="0"/>
              <w:left w:val="single" w:color="auto" w:sz="4" w:space="0"/>
              <w:bottom w:val="single" w:color="auto" w:sz="4" w:space="0"/>
              <w:right w:val="single" w:color="auto" w:sz="4" w:space="0"/>
            </w:tcBorders>
            <w:shd w:val="clear" w:color="auto" w:fill="auto"/>
            <w:vAlign w:val="center"/>
          </w:tcPr>
          <w:p w14:paraId="2A40C22B">
            <w:pPr>
              <w:keepNext w:val="0"/>
              <w:keepLines w:val="0"/>
              <w:widowControl/>
              <w:suppressLineNumbers w:val="0"/>
              <w:snapToGrid w:val="0"/>
              <w:spacing w:before="0" w:beforeAutospacing="1" w:after="0" w:afterAutospacing="1"/>
              <w:ind w:left="0" w:right="0"/>
              <w:jc w:val="cente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pPr>
            <w: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t>100.00%</w:t>
            </w:r>
          </w:p>
        </w:tc>
        <w:tc>
          <w:tcPr>
            <w:tcW w:w="820" w:type="pct"/>
            <w:tcBorders>
              <w:top w:val="single" w:color="auto" w:sz="4" w:space="0"/>
              <w:left w:val="single" w:color="auto" w:sz="4" w:space="0"/>
              <w:bottom w:val="single" w:color="auto" w:sz="4" w:space="0"/>
              <w:right w:val="single" w:color="auto" w:sz="4" w:space="0"/>
            </w:tcBorders>
            <w:shd w:val="clear" w:color="auto" w:fill="auto"/>
            <w:vAlign w:val="center"/>
          </w:tcPr>
          <w:p w14:paraId="7DFA7087">
            <w:pPr>
              <w:keepNext w:val="0"/>
              <w:keepLines w:val="0"/>
              <w:widowControl/>
              <w:suppressLineNumbers w:val="0"/>
              <w:snapToGrid w:val="0"/>
              <w:spacing w:before="0" w:beforeAutospacing="1" w:after="0" w:afterAutospacing="1"/>
              <w:ind w:left="0" w:right="0"/>
              <w:jc w:val="cente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pPr>
            <w: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t>100.00%</w:t>
            </w:r>
          </w:p>
        </w:tc>
        <w:tc>
          <w:tcPr>
            <w:tcW w:w="848" w:type="pct"/>
            <w:tcBorders>
              <w:top w:val="single" w:color="auto" w:sz="4" w:space="0"/>
              <w:left w:val="single" w:color="auto" w:sz="4" w:space="0"/>
              <w:bottom w:val="single" w:color="auto" w:sz="4" w:space="0"/>
              <w:right w:val="single" w:color="auto" w:sz="4" w:space="0"/>
            </w:tcBorders>
            <w:shd w:val="clear" w:color="auto" w:fill="auto"/>
            <w:vAlign w:val="top"/>
          </w:tcPr>
          <w:p w14:paraId="25B651C8">
            <w:pPr>
              <w:keepNext w:val="0"/>
              <w:keepLines w:val="0"/>
              <w:widowControl/>
              <w:suppressLineNumbers w:val="0"/>
              <w:snapToGrid w:val="0"/>
              <w:spacing w:before="0" w:beforeAutospacing="1" w:after="0" w:afterAutospacing="1"/>
              <w:ind w:left="0" w:right="0"/>
              <w:jc w:val="cente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pPr>
            <w: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t>绿灯</w:t>
            </w:r>
          </w:p>
        </w:tc>
      </w:tr>
      <w:tr w14:paraId="60F3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7" w:hRule="atLeast"/>
          <w:jc w:val="center"/>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14:paraId="085FB874">
            <w:pPr>
              <w:keepNext w:val="0"/>
              <w:keepLines w:val="0"/>
              <w:widowControl/>
              <w:suppressLineNumbers w:val="0"/>
              <w:snapToGrid w:val="0"/>
              <w:spacing w:before="0" w:beforeAutospacing="1" w:after="0" w:afterAutospacing="1"/>
              <w:ind w:left="0" w:right="0"/>
              <w:jc w:val="cente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pPr>
            <w: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t>5</w:t>
            </w:r>
          </w:p>
        </w:tc>
        <w:tc>
          <w:tcPr>
            <w:tcW w:w="1095" w:type="pct"/>
            <w:tcBorders>
              <w:top w:val="single" w:color="auto" w:sz="4" w:space="0"/>
              <w:left w:val="single" w:color="auto" w:sz="4" w:space="0"/>
              <w:bottom w:val="single" w:color="auto" w:sz="4" w:space="0"/>
              <w:right w:val="single" w:color="auto" w:sz="4" w:space="0"/>
            </w:tcBorders>
            <w:shd w:val="clear" w:color="auto" w:fill="auto"/>
            <w:vAlign w:val="center"/>
          </w:tcPr>
          <w:p w14:paraId="42BAE13C">
            <w:pPr>
              <w:keepNext w:val="0"/>
              <w:keepLines w:val="0"/>
              <w:widowControl/>
              <w:suppressLineNumbers w:val="0"/>
              <w:snapToGrid w:val="0"/>
              <w:spacing w:before="0" w:beforeAutospacing="1" w:after="0" w:afterAutospacing="1"/>
              <w:ind w:left="0" w:right="0"/>
              <w:jc w:val="cente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pPr>
            <w: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t>医疗安全领域安全应急预案</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411C09A9">
            <w:pPr>
              <w:keepNext w:val="0"/>
              <w:keepLines w:val="0"/>
              <w:widowControl/>
              <w:suppressLineNumbers w:val="0"/>
              <w:snapToGrid w:val="0"/>
              <w:spacing w:before="0" w:beforeAutospacing="1" w:after="0" w:afterAutospacing="1"/>
              <w:ind w:left="0" w:right="0"/>
              <w:jc w:val="cente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pPr>
            <w: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t>制定实施</w:t>
            </w:r>
          </w:p>
        </w:tc>
        <w:tc>
          <w:tcPr>
            <w:tcW w:w="839" w:type="pct"/>
            <w:tcBorders>
              <w:top w:val="single" w:color="auto" w:sz="4" w:space="0"/>
              <w:left w:val="single" w:color="auto" w:sz="4" w:space="0"/>
              <w:bottom w:val="single" w:color="auto" w:sz="4" w:space="0"/>
              <w:right w:val="single" w:color="auto" w:sz="4" w:space="0"/>
            </w:tcBorders>
            <w:shd w:val="clear" w:color="auto" w:fill="auto"/>
            <w:vAlign w:val="center"/>
          </w:tcPr>
          <w:p w14:paraId="5870C555">
            <w:pPr>
              <w:keepNext w:val="0"/>
              <w:keepLines w:val="0"/>
              <w:widowControl/>
              <w:suppressLineNumbers w:val="0"/>
              <w:snapToGrid w:val="0"/>
              <w:spacing w:before="0" w:beforeAutospacing="1" w:after="0" w:afterAutospacing="1"/>
              <w:ind w:left="0" w:right="0"/>
              <w:jc w:val="cente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pPr>
            <w: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t>100.00%</w:t>
            </w:r>
          </w:p>
        </w:tc>
        <w:tc>
          <w:tcPr>
            <w:tcW w:w="820" w:type="pct"/>
            <w:tcBorders>
              <w:top w:val="single" w:color="auto" w:sz="4" w:space="0"/>
              <w:left w:val="single" w:color="auto" w:sz="4" w:space="0"/>
              <w:bottom w:val="single" w:color="auto" w:sz="4" w:space="0"/>
              <w:right w:val="single" w:color="auto" w:sz="4" w:space="0"/>
            </w:tcBorders>
            <w:shd w:val="clear" w:color="auto" w:fill="auto"/>
            <w:vAlign w:val="center"/>
          </w:tcPr>
          <w:p w14:paraId="37EADB01">
            <w:pPr>
              <w:keepNext w:val="0"/>
              <w:keepLines w:val="0"/>
              <w:widowControl/>
              <w:suppressLineNumbers w:val="0"/>
              <w:snapToGrid w:val="0"/>
              <w:spacing w:before="0" w:beforeAutospacing="1" w:after="0" w:afterAutospacing="1"/>
              <w:ind w:left="0" w:right="0"/>
              <w:jc w:val="cente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pPr>
            <w: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t>100.00%</w:t>
            </w:r>
          </w:p>
        </w:tc>
        <w:tc>
          <w:tcPr>
            <w:tcW w:w="848" w:type="pct"/>
            <w:tcBorders>
              <w:top w:val="single" w:color="auto" w:sz="4" w:space="0"/>
              <w:left w:val="single" w:color="auto" w:sz="4" w:space="0"/>
              <w:bottom w:val="single" w:color="auto" w:sz="4" w:space="0"/>
              <w:right w:val="single" w:color="auto" w:sz="4" w:space="0"/>
            </w:tcBorders>
            <w:shd w:val="clear" w:color="auto" w:fill="auto"/>
            <w:vAlign w:val="top"/>
          </w:tcPr>
          <w:p w14:paraId="5365E80D">
            <w:pPr>
              <w:keepNext w:val="0"/>
              <w:keepLines w:val="0"/>
              <w:widowControl/>
              <w:suppressLineNumbers w:val="0"/>
              <w:snapToGrid w:val="0"/>
              <w:spacing w:before="0" w:beforeAutospacing="1" w:after="0" w:afterAutospacing="1"/>
              <w:ind w:left="0" w:right="0"/>
              <w:jc w:val="cente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pPr>
            <w: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t>绿灯</w:t>
            </w:r>
          </w:p>
        </w:tc>
      </w:tr>
      <w:tr w14:paraId="745B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7" w:hRule="atLeast"/>
          <w:jc w:val="center"/>
        </w:trPr>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14:paraId="52298216">
            <w:pPr>
              <w:keepNext w:val="0"/>
              <w:keepLines w:val="0"/>
              <w:widowControl/>
              <w:suppressLineNumbers w:val="0"/>
              <w:snapToGrid w:val="0"/>
              <w:spacing w:before="0" w:beforeAutospacing="1" w:after="0" w:afterAutospacing="1"/>
              <w:ind w:left="0" w:right="0"/>
              <w:jc w:val="cente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pPr>
            <w: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t>6</w:t>
            </w:r>
          </w:p>
        </w:tc>
        <w:tc>
          <w:tcPr>
            <w:tcW w:w="1095" w:type="pct"/>
            <w:tcBorders>
              <w:top w:val="single" w:color="auto" w:sz="4" w:space="0"/>
              <w:left w:val="single" w:color="auto" w:sz="4" w:space="0"/>
              <w:bottom w:val="single" w:color="auto" w:sz="4" w:space="0"/>
              <w:right w:val="single" w:color="auto" w:sz="4" w:space="0"/>
            </w:tcBorders>
            <w:shd w:val="clear" w:color="auto" w:fill="auto"/>
            <w:vAlign w:val="center"/>
          </w:tcPr>
          <w:p w14:paraId="6D3EB70D">
            <w:pPr>
              <w:keepNext w:val="0"/>
              <w:keepLines w:val="0"/>
              <w:widowControl/>
              <w:suppressLineNumbers w:val="0"/>
              <w:snapToGrid w:val="0"/>
              <w:spacing w:before="0" w:beforeAutospacing="1" w:after="0" w:afterAutospacing="1"/>
              <w:ind w:left="0" w:right="0"/>
              <w:jc w:val="cente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pPr>
            <w: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t>智慧医疗服务师生满意度提高</w:t>
            </w:r>
          </w:p>
        </w:tc>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14:paraId="06E58064">
            <w:pPr>
              <w:keepNext w:val="0"/>
              <w:keepLines w:val="0"/>
              <w:widowControl/>
              <w:suppressLineNumbers w:val="0"/>
              <w:snapToGrid w:val="0"/>
              <w:spacing w:before="0" w:beforeAutospacing="1" w:after="0" w:afterAutospacing="1"/>
              <w:ind w:left="0" w:right="0"/>
              <w:jc w:val="cente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pPr>
            <w: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t>提高2%</w:t>
            </w:r>
          </w:p>
        </w:tc>
        <w:tc>
          <w:tcPr>
            <w:tcW w:w="839" w:type="pct"/>
            <w:tcBorders>
              <w:top w:val="single" w:color="auto" w:sz="4" w:space="0"/>
              <w:left w:val="single" w:color="auto" w:sz="4" w:space="0"/>
              <w:bottom w:val="single" w:color="auto" w:sz="4" w:space="0"/>
              <w:right w:val="single" w:color="auto" w:sz="4" w:space="0"/>
            </w:tcBorders>
            <w:shd w:val="clear" w:color="auto" w:fill="auto"/>
            <w:vAlign w:val="center"/>
          </w:tcPr>
          <w:p w14:paraId="3E8FAB85">
            <w:pPr>
              <w:keepNext w:val="0"/>
              <w:keepLines w:val="0"/>
              <w:widowControl/>
              <w:suppressLineNumbers w:val="0"/>
              <w:snapToGrid w:val="0"/>
              <w:spacing w:before="0" w:beforeAutospacing="1" w:after="0" w:afterAutospacing="1"/>
              <w:ind w:left="0" w:right="0"/>
              <w:jc w:val="cente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pPr>
            <w: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t>100.00%</w:t>
            </w:r>
          </w:p>
        </w:tc>
        <w:tc>
          <w:tcPr>
            <w:tcW w:w="820" w:type="pct"/>
            <w:tcBorders>
              <w:top w:val="single" w:color="auto" w:sz="4" w:space="0"/>
              <w:left w:val="single" w:color="auto" w:sz="4" w:space="0"/>
              <w:bottom w:val="single" w:color="auto" w:sz="4" w:space="0"/>
              <w:right w:val="single" w:color="auto" w:sz="4" w:space="0"/>
            </w:tcBorders>
            <w:shd w:val="clear" w:color="auto" w:fill="auto"/>
            <w:vAlign w:val="center"/>
          </w:tcPr>
          <w:p w14:paraId="24F0C5BD">
            <w:pPr>
              <w:keepNext w:val="0"/>
              <w:keepLines w:val="0"/>
              <w:widowControl/>
              <w:suppressLineNumbers w:val="0"/>
              <w:snapToGrid w:val="0"/>
              <w:spacing w:before="0" w:beforeAutospacing="1" w:after="0" w:afterAutospacing="1"/>
              <w:ind w:left="0" w:right="0"/>
              <w:jc w:val="cente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pPr>
            <w: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t>100.00%</w:t>
            </w:r>
          </w:p>
        </w:tc>
        <w:tc>
          <w:tcPr>
            <w:tcW w:w="848" w:type="pct"/>
            <w:tcBorders>
              <w:top w:val="single" w:color="auto" w:sz="4" w:space="0"/>
              <w:left w:val="single" w:color="auto" w:sz="4" w:space="0"/>
              <w:bottom w:val="single" w:color="auto" w:sz="4" w:space="0"/>
              <w:right w:val="single" w:color="auto" w:sz="4" w:space="0"/>
            </w:tcBorders>
            <w:shd w:val="clear" w:color="auto" w:fill="auto"/>
            <w:vAlign w:val="top"/>
          </w:tcPr>
          <w:p w14:paraId="6CB72AD4">
            <w:pPr>
              <w:keepNext w:val="0"/>
              <w:keepLines w:val="0"/>
              <w:widowControl/>
              <w:suppressLineNumbers w:val="0"/>
              <w:snapToGrid w:val="0"/>
              <w:spacing w:before="0" w:beforeAutospacing="1" w:after="0" w:afterAutospacing="1"/>
              <w:ind w:left="0" w:right="0"/>
              <w:jc w:val="cente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pPr>
            <w:r>
              <w:rPr>
                <w:rFonts w:hint="default" w:ascii="仿宋_GB2312" w:hAnsi="Times New Roman" w:eastAsia="仿宋_GB2312" w:cs="仿宋_GB2312"/>
                <w:b w:val="0"/>
                <w:bCs/>
                <w:color w:val="000000" w:themeColor="text1"/>
                <w:spacing w:val="-2"/>
                <w:kern w:val="2"/>
                <w:sz w:val="21"/>
                <w:szCs w:val="21"/>
                <w14:textFill>
                  <w14:solidFill>
                    <w14:schemeClr w14:val="tx1"/>
                  </w14:solidFill>
                </w14:textFill>
              </w:rPr>
              <w:t>绿灯</w:t>
            </w:r>
          </w:p>
        </w:tc>
      </w:tr>
    </w:tbl>
    <w:p w14:paraId="029E0BA6">
      <w:pPr>
        <w:tabs>
          <w:tab w:val="right" w:leader="dot" w:pos="7980"/>
        </w:tabs>
        <w:adjustRightInd w:val="0"/>
        <w:snapToGrid w:val="0"/>
        <w:spacing w:line="276" w:lineRule="auto"/>
        <w:ind w:firstLine="561"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（一）党建与思政工作</w:t>
      </w:r>
    </w:p>
    <w:p w14:paraId="79D0501D">
      <w:pPr>
        <w:tabs>
          <w:tab w:val="right" w:leader="dot" w:pos="7980"/>
        </w:tabs>
        <w:adjustRightInd w:val="0"/>
        <w:snapToGrid w:val="0"/>
        <w:spacing w:line="276" w:lineRule="auto"/>
        <w:ind w:firstLine="561"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1、发挥“党建+思想引领”作用，在深学细悟中筑牢信念根基。</w:t>
      </w:r>
    </w:p>
    <w:p w14:paraId="10D6B026">
      <w:pPr>
        <w:tabs>
          <w:tab w:val="right" w:leader="dot" w:pos="7980"/>
        </w:tabs>
        <w:adjustRightInd w:val="0"/>
        <w:snapToGrid w:val="0"/>
        <w:spacing w:line="276" w:lineRule="auto"/>
        <w:ind w:firstLine="560"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认真组织学习习近平新时代中国特色社会主义思想和党的二十大、二十届三中全会精神、全国教育大会精神，跟进学习贯彻习近平总书记系列重要讲话和指示批示精神，扎实开展党纪学习教育和庆祝新中国成立75周年系列主题宣传教育，注重结合医疗卫生工作开展精读细研，通过重温入党誓词、开展志愿服务、参观红色基地、微党课参赛等实践方式进一步深化学习效果。全年党总支中心组学习11次，教职工理论学习</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280</w:t>
      </w:r>
      <w:r>
        <w:rPr>
          <w:rFonts w:hint="eastAsia" w:ascii="华文仿宋" w:hAnsi="华文仿宋" w:eastAsia="华文仿宋" w:cs="华文仿宋"/>
          <w:color w:val="000000" w:themeColor="text1"/>
          <w:sz w:val="28"/>
          <w:szCs w:val="28"/>
          <w14:textFill>
            <w14:solidFill>
              <w14:schemeClr w14:val="tx1"/>
            </w14:solidFill>
          </w14:textFill>
        </w:rPr>
        <w:t>次，组织生活1</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99</w:t>
      </w:r>
      <w:r>
        <w:rPr>
          <w:rFonts w:hint="eastAsia" w:ascii="华文仿宋" w:hAnsi="华文仿宋" w:eastAsia="华文仿宋" w:cs="华文仿宋"/>
          <w:color w:val="000000" w:themeColor="text1"/>
          <w:sz w:val="28"/>
          <w:szCs w:val="28"/>
          <w14:textFill>
            <w14:solidFill>
              <w14:schemeClr w14:val="tx1"/>
            </w14:solidFill>
          </w14:textFill>
        </w:rPr>
        <w:t>次，党课10场次，处、科级党员干部全员完成学校线上线下理论学习和校外实践培训。</w:t>
      </w:r>
    </w:p>
    <w:p w14:paraId="15E26CB7">
      <w:pPr>
        <w:tabs>
          <w:tab w:val="right" w:leader="dot" w:pos="7980"/>
        </w:tabs>
        <w:adjustRightInd w:val="0"/>
        <w:snapToGrid w:val="0"/>
        <w:spacing w:line="276" w:lineRule="auto"/>
        <w:ind w:firstLine="561" w:firstLineChars="200"/>
        <w:rPr>
          <w:rFonts w:ascii="华文仿宋" w:hAnsi="华文仿宋" w:eastAsia="华文仿宋" w:cs="华文仿宋"/>
          <w:b/>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2、发挥“党建+组织引领”作用，在强基固本中提升履职能力。</w:t>
      </w:r>
    </w:p>
    <w:p w14:paraId="04D28D05">
      <w:pPr>
        <w:tabs>
          <w:tab w:val="right" w:leader="dot" w:pos="7980"/>
        </w:tabs>
        <w:adjustRightInd w:val="0"/>
        <w:snapToGrid w:val="0"/>
        <w:spacing w:line="276" w:lineRule="auto"/>
        <w:ind w:firstLine="560"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精心制定党建工作计划和党建工作任务清单，召开党总支会11次、党政联席会38次、党支部书记工作例会10次，及时传达学校党委和上级主管部门有关文件和会议精神，布置落实医院相关工作。通过认真落实“三会一课”、谈心谈话、民主生活会、民主评议党员等严格组织生活，充分发挥医护人员的业务优势，不断创新形式和载体，开展师生结对支部共建活动21次，完成好“理工帜行”党支部活动纪实线上填报工作。为不断提高干部履职能力，开展干部培训2次、支部书记培训2次，7位党支部书记均完成中国教育干部网络学院不少于20学时线上培训。全年发展预备党员1名、党员转正1名、确定入党积极分子1名。</w:t>
      </w:r>
    </w:p>
    <w:p w14:paraId="53B084FF">
      <w:pPr>
        <w:numPr>
          <w:ilvl w:val="0"/>
          <w:numId w:val="1"/>
        </w:numPr>
        <w:tabs>
          <w:tab w:val="right" w:leader="dot" w:pos="7980"/>
        </w:tabs>
        <w:adjustRightInd w:val="0"/>
        <w:snapToGrid w:val="0"/>
        <w:spacing w:line="276" w:lineRule="auto"/>
        <w:ind w:firstLine="561" w:firstLineChars="200"/>
        <w:rPr>
          <w:rFonts w:ascii="华文仿宋" w:hAnsi="华文仿宋" w:eastAsia="华文仿宋" w:cs="华文仿宋"/>
          <w:b/>
          <w:bCs/>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发挥“党建+作风引领”作用，在规范管理中</w:t>
      </w:r>
      <w:r>
        <w:rPr>
          <w:rFonts w:hint="eastAsia" w:ascii="华文仿宋" w:hAnsi="华文仿宋" w:eastAsia="华文仿宋" w:cs="华文仿宋"/>
          <w:b/>
          <w:bCs/>
          <w:color w:val="000000" w:themeColor="text1"/>
          <w:sz w:val="28"/>
          <w:szCs w:val="28"/>
          <w14:textFill>
            <w14:solidFill>
              <w14:schemeClr w14:val="tx1"/>
            </w14:solidFill>
          </w14:textFill>
        </w:rPr>
        <w:t>强化医德医风。</w:t>
      </w:r>
    </w:p>
    <w:p w14:paraId="1E484303">
      <w:pPr>
        <w:tabs>
          <w:tab w:val="right" w:leader="dot" w:pos="7980"/>
        </w:tabs>
        <w:adjustRightInd w:val="0"/>
        <w:snapToGrid w:val="0"/>
        <w:spacing w:line="276" w:lineRule="auto"/>
        <w:ind w:firstLine="560"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医院持续完善决策、执行、监督机制，通过“留、废、立、改”，全面梳理规章制度、工作流程，制定《医院服务标准》，获得武昌区卫健局的高度评价和表扬并在全区范围内推广应用。开展全员承诺和党员承诺活动，每人亲笔签名，公开张贴，让规则要求深入人心。组织服务礼仪培训、医患沟通技巧培训2场，召开医患沟通经验分享会2场，举办医患沟通情景剧比赛1场，不断提高医务人员职业素养和服务技能，营造良好服务氛围。师生满意度较去年有明显提升，据不完全统计，医护人员收到锦旗13面、感谢信14份，得到师生广泛好评。评选医院“最美医务工作者”12名，选树表彰洪山区优秀护理管理者和优秀护士各1名。</w:t>
      </w:r>
    </w:p>
    <w:p w14:paraId="01F9F2C0">
      <w:pPr>
        <w:tabs>
          <w:tab w:val="right" w:leader="dot" w:pos="7980"/>
        </w:tabs>
        <w:adjustRightInd w:val="0"/>
        <w:snapToGrid w:val="0"/>
        <w:spacing w:line="276" w:lineRule="auto"/>
        <w:ind w:firstLine="561" w:firstLineChars="200"/>
        <w:rPr>
          <w:rFonts w:ascii="华文仿宋" w:hAnsi="华文仿宋" w:eastAsia="华文仿宋" w:cs="华文仿宋"/>
          <w:b/>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4、发挥“党建+廉洁引领”作用，在从严治党中促进崇廉拒腐。</w:t>
      </w:r>
    </w:p>
    <w:p w14:paraId="6E66EC95">
      <w:pPr>
        <w:tabs>
          <w:tab w:val="right" w:leader="dot" w:pos="7980"/>
        </w:tabs>
        <w:adjustRightInd w:val="0"/>
        <w:snapToGrid w:val="0"/>
        <w:spacing w:line="276" w:lineRule="auto"/>
        <w:ind w:firstLine="560"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根据清廉医院建设目标和群众身边不正之风腐败问题集中整治工作要求，院科两级签订《廉洁从业承诺书》，开展廉洁教育，纪检员讲授廉政党课2次。加强对药品、试剂、耗材、设备、维修等重点领域监督，形成闭环管控，确保监管无漏洞。开展廉洁查房活动10次，发现不合理用药及检查问题9个，发现串换项目收费问题1项，及时整改并将违规收费项目收入全额退回武汉市医保基金专用账户。及时向社会公布举报电话，设置举报信箱、电子邮箱，畅通举报渠道。严格执行监督执纪“四种形态”特别是“第一种形态”，落实“四必谈”制度，开展集体和个人谈心谈话64次、集中廉政提醒6次，坚持抓早抓小，筑牢拒腐防变思想防线。</w:t>
      </w:r>
    </w:p>
    <w:p w14:paraId="799A9769">
      <w:pPr>
        <w:tabs>
          <w:tab w:val="right" w:leader="dot" w:pos="7980"/>
        </w:tabs>
        <w:adjustRightInd w:val="0"/>
        <w:snapToGrid w:val="0"/>
        <w:spacing w:line="276" w:lineRule="auto"/>
        <w:ind w:firstLine="561"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（二）业务工作</w:t>
      </w:r>
    </w:p>
    <w:p w14:paraId="58E54DF3">
      <w:pPr>
        <w:tabs>
          <w:tab w:val="right" w:leader="dot" w:pos="7980"/>
        </w:tabs>
        <w:adjustRightInd w:val="0"/>
        <w:snapToGrid w:val="0"/>
        <w:spacing w:line="276" w:lineRule="auto"/>
        <w:ind w:firstLine="561" w:firstLineChars="200"/>
        <w:rPr>
          <w:rFonts w:ascii="华文仿宋" w:hAnsi="华文仿宋" w:eastAsia="华文仿宋" w:cs="华文仿宋"/>
          <w:b/>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1、师生满意度显著提升</w:t>
      </w:r>
    </w:p>
    <w:p w14:paraId="323BCE99">
      <w:pPr>
        <w:tabs>
          <w:tab w:val="right" w:leader="dot" w:pos="7980"/>
        </w:tabs>
        <w:adjustRightInd w:val="0"/>
        <w:snapToGrid w:val="0"/>
        <w:spacing w:line="276" w:lineRule="auto"/>
        <w:ind w:firstLine="561"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开展“六访六促”工作。</w:t>
      </w:r>
      <w:r>
        <w:rPr>
          <w:rFonts w:hint="eastAsia" w:ascii="华文仿宋" w:hAnsi="华文仿宋" w:eastAsia="华文仿宋" w:cs="华文仿宋"/>
          <w:color w:val="000000" w:themeColor="text1"/>
          <w:sz w:val="28"/>
          <w:szCs w:val="28"/>
          <w14:textFill>
            <w14:solidFill>
              <w14:schemeClr w14:val="tx1"/>
            </w14:solidFill>
          </w14:textFill>
        </w:rPr>
        <w:t>召开学生及离退休老同志代表座谈会，将师生诉求融入服务改进中；通过走访调研武汉中建三局医院、武汉市中心医院、湖北工业大学医院、长动卫生服务中心等多家兄弟单位，重点围绕医院定位和管理运行模式、特色科室建设、薪酬及绩效考核、药械采购管理、传染病管理、师生医保管理等进行深入交流和探讨，汇聚优质医疗资源，借鉴先进的服务理念和技术，提升服务水平。</w:t>
      </w:r>
    </w:p>
    <w:p w14:paraId="20116613">
      <w:pPr>
        <w:tabs>
          <w:tab w:val="right" w:leader="dot" w:pos="7980"/>
        </w:tabs>
        <w:adjustRightInd w:val="0"/>
        <w:snapToGrid w:val="0"/>
        <w:spacing w:line="276" w:lineRule="auto"/>
        <w:ind w:firstLine="561" w:firstLineChars="200"/>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便民惠民服务出实招，“延时门诊”满足多时段就医需求。</w:t>
      </w:r>
      <w:r>
        <w:rPr>
          <w:rFonts w:hint="eastAsia" w:ascii="华文仿宋" w:hAnsi="华文仿宋" w:eastAsia="华文仿宋" w:cs="华文仿宋"/>
          <w:color w:val="000000" w:themeColor="text1"/>
          <w:sz w:val="28"/>
          <w:szCs w:val="28"/>
          <w14:textFill>
            <w14:solidFill>
              <w14:schemeClr w14:val="tx1"/>
            </w14:solidFill>
          </w14:textFill>
        </w:rPr>
        <w:t>在午间和晚间两个时间段延长门诊工作时间，解决“上班族”和“学生族”师生就医难题</w:t>
      </w:r>
      <w:r>
        <w:rPr>
          <w:rFonts w:hint="eastAsia" w:ascii="华文仿宋" w:hAnsi="华文仿宋" w:eastAsia="华文仿宋" w:cs="华文仿宋"/>
          <w:color w:val="000000" w:themeColor="text1"/>
          <w:sz w:val="28"/>
          <w:szCs w:val="28"/>
          <w:lang w:eastAsia="zh-CN"/>
          <w14:textFill>
            <w14:solidFill>
              <w14:schemeClr w14:val="tx1"/>
            </w14:solidFill>
          </w14:textFill>
        </w:rPr>
        <w:t>，</w:t>
      </w:r>
      <w:r>
        <w:rPr>
          <w:rFonts w:hint="eastAsia" w:ascii="华文仿宋" w:hAnsi="华文仿宋" w:eastAsia="华文仿宋" w:cs="华文仿宋"/>
          <w:color w:val="000000" w:themeColor="text1"/>
          <w:sz w:val="28"/>
          <w:szCs w:val="28"/>
          <w14:textFill>
            <w14:solidFill>
              <w14:schemeClr w14:val="tx1"/>
            </w14:solidFill>
          </w14:textFill>
        </w:rPr>
        <w:t>接诊量达6215人次</w:t>
      </w:r>
      <w:r>
        <w:rPr>
          <w:rFonts w:hint="eastAsia" w:ascii="华文仿宋" w:hAnsi="华文仿宋" w:eastAsia="华文仿宋" w:cs="华文仿宋"/>
          <w:color w:val="000000" w:themeColor="text1"/>
          <w:sz w:val="28"/>
          <w:szCs w:val="28"/>
          <w:lang w:eastAsia="zh-CN"/>
          <w14:textFill>
            <w14:solidFill>
              <w14:schemeClr w14:val="tx1"/>
            </w14:solidFill>
          </w14:textFill>
        </w:rPr>
        <w:t>，</w:t>
      </w:r>
      <w:r>
        <w:rPr>
          <w:rFonts w:hint="eastAsia" w:ascii="华文仿宋" w:hAnsi="华文仿宋" w:eastAsia="华文仿宋" w:cs="华文仿宋"/>
          <w:color w:val="000000" w:themeColor="text1"/>
          <w:sz w:val="28"/>
          <w:szCs w:val="28"/>
          <w14:textFill>
            <w14:solidFill>
              <w14:schemeClr w14:val="tx1"/>
            </w14:solidFill>
          </w14:textFill>
        </w:rPr>
        <w:t>有效提升了群众就诊体验感和满意度。</w:t>
      </w:r>
    </w:p>
    <w:p w14:paraId="568CA27C">
      <w:pPr>
        <w:tabs>
          <w:tab w:val="right" w:leader="dot" w:pos="7980"/>
        </w:tabs>
        <w:adjustRightInd w:val="0"/>
        <w:snapToGrid w:val="0"/>
        <w:spacing w:line="276" w:lineRule="auto"/>
        <w:ind w:firstLine="561" w:firstLineChars="200"/>
        <w:rPr>
          <w:rFonts w:hint="eastAsia" w:ascii="华文仿宋" w:hAnsi="华文仿宋" w:eastAsia="华文仿宋" w:cs="华文仿宋"/>
          <w:color w:val="000000" w:themeColor="text1"/>
          <w:sz w:val="28"/>
          <w:szCs w:val="28"/>
          <w:lang w:val="en-US" w:eastAsia="zh-CN"/>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百名医疗专家进校园。</w:t>
      </w:r>
      <w:r>
        <w:rPr>
          <w:rFonts w:hint="eastAsia" w:ascii="华文仿宋" w:hAnsi="华文仿宋" w:eastAsia="华文仿宋" w:cs="华文仿宋"/>
          <w:color w:val="000000" w:themeColor="text1"/>
          <w:sz w:val="28"/>
          <w:szCs w:val="28"/>
          <w14:textFill>
            <w14:solidFill>
              <w14:schemeClr w14:val="tx1"/>
            </w14:solidFill>
          </w14:textFill>
        </w:rPr>
        <w:t>充分发挥三甲医院医联体的资源优势，对接学校师生健康需求，聘请13家三甲医院骨科、皮肤科、中医科、康复科等知名专家41名常态化下沉校医院坐诊，让师生免受辗转多地就医之苦，满足师生“不出校园看专家”的需求。本年度专家坐诊563人次，就诊患者8914人次。坐诊专家还通过“边看病边带教”的方式，有针对性地培养一批本院骨干，有力的提升了医疗服务能力。</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 xml:space="preserve">  </w:t>
      </w:r>
    </w:p>
    <w:p w14:paraId="31B4AE09">
      <w:pPr>
        <w:tabs>
          <w:tab w:val="right" w:leader="dot" w:pos="7980"/>
        </w:tabs>
        <w:adjustRightInd w:val="0"/>
        <w:snapToGrid w:val="0"/>
        <w:spacing w:line="276" w:lineRule="auto"/>
        <w:ind w:firstLine="561"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b/>
          <w:bCs/>
          <w:color w:val="000000" w:themeColor="text1"/>
          <w:sz w:val="28"/>
          <w:szCs w:val="28"/>
          <w14:textFill>
            <w14:solidFill>
              <w14:schemeClr w14:val="tx1"/>
            </w14:solidFill>
          </w14:textFill>
        </w:rPr>
        <w:t>健康导师进社区。</w:t>
      </w:r>
      <w:r>
        <w:rPr>
          <w:rFonts w:hint="eastAsia" w:ascii="华文仿宋" w:hAnsi="华文仿宋" w:eastAsia="华文仿宋" w:cs="华文仿宋"/>
          <w:color w:val="000000" w:themeColor="text1"/>
          <w:sz w:val="28"/>
          <w:szCs w:val="28"/>
          <w14:textFill>
            <w14:solidFill>
              <w14:schemeClr w14:val="tx1"/>
            </w14:solidFill>
          </w14:textFill>
        </w:rPr>
        <w:t>选聘了一批业务水平精湛、政治素养高的医师（护师）作为健康导师派驻各学院，通过微信或者QQ联络群，为师生提供健康咨询、健康信息发布、健康教育、医疗费用审核报销等服务，共接受各类咨询800余次，发布各类健康信息100余条，开展各类健康讲座、义诊30余次，参与学生社区嘉年华活动3场，开展医疗费用报销、调研、座谈6场。</w:t>
      </w:r>
    </w:p>
    <w:p w14:paraId="2A401E6E">
      <w:pPr>
        <w:tabs>
          <w:tab w:val="right" w:leader="dot" w:pos="7980"/>
        </w:tabs>
        <w:adjustRightInd w:val="0"/>
        <w:snapToGrid w:val="0"/>
        <w:spacing w:line="276" w:lineRule="auto"/>
        <w:ind w:firstLine="561"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完善服务评价。</w:t>
      </w:r>
      <w:r>
        <w:rPr>
          <w:rFonts w:hint="eastAsia" w:ascii="华文仿宋" w:hAnsi="华文仿宋" w:eastAsia="华文仿宋" w:cs="华文仿宋"/>
          <w:color w:val="000000" w:themeColor="text1"/>
          <w:sz w:val="28"/>
          <w:szCs w:val="28"/>
          <w14:textFill>
            <w14:solidFill>
              <w14:schemeClr w14:val="tx1"/>
            </w14:solidFill>
          </w14:textFill>
        </w:rPr>
        <w:t>与质量评估处、信息化办积极对接，确定满意度测评标准。通过日常巡查、问卷调查、电话回访、第三方明察暗访等多个渠道，对医务人员开展多方位、全覆盖的监督评价。累计开展窗口服务日常巡查及第三方检查54次，通报整改服务问题8件，截止目前患者满意度达96.68%。</w:t>
      </w:r>
    </w:p>
    <w:p w14:paraId="7EDA7D9E">
      <w:pPr>
        <w:tabs>
          <w:tab w:val="right" w:leader="dot" w:pos="7980"/>
        </w:tabs>
        <w:adjustRightInd w:val="0"/>
        <w:snapToGrid w:val="0"/>
        <w:spacing w:line="276" w:lineRule="auto"/>
        <w:ind w:left="561"/>
        <w:rPr>
          <w:rFonts w:ascii="华文仿宋" w:hAnsi="华文仿宋" w:eastAsia="华文仿宋" w:cs="华文仿宋"/>
          <w:b/>
          <w:color w:val="000000" w:themeColor="text1"/>
          <w:sz w:val="28"/>
          <w:szCs w:val="28"/>
          <w14:textFill>
            <w14:solidFill>
              <w14:schemeClr w14:val="tx1"/>
            </w14:solidFill>
          </w14:textFill>
        </w:rPr>
      </w:pPr>
      <w:r>
        <w:rPr>
          <w:rFonts w:ascii="华文仿宋" w:hAnsi="华文仿宋" w:eastAsia="华文仿宋" w:cs="华文仿宋"/>
          <w:b/>
          <w:color w:val="000000" w:themeColor="text1"/>
          <w:sz w:val="28"/>
          <w:szCs w:val="28"/>
          <w14:textFill>
            <w14:solidFill>
              <w14:schemeClr w14:val="tx1"/>
            </w14:solidFill>
          </w14:textFill>
        </w:rPr>
        <w:t>2</w:t>
      </w:r>
      <w:r>
        <w:rPr>
          <w:rFonts w:hint="eastAsia" w:ascii="华文仿宋" w:hAnsi="华文仿宋" w:eastAsia="华文仿宋" w:cs="华文仿宋"/>
          <w:b/>
          <w:color w:val="000000" w:themeColor="text1"/>
          <w:sz w:val="28"/>
          <w:szCs w:val="28"/>
          <w14:textFill>
            <w14:solidFill>
              <w14:schemeClr w14:val="tx1"/>
            </w14:solidFill>
          </w14:textFill>
        </w:rPr>
        <w:t>、医疗质量安全保障有力</w:t>
      </w:r>
    </w:p>
    <w:p w14:paraId="66803524">
      <w:pPr>
        <w:tabs>
          <w:tab w:val="right" w:leader="dot" w:pos="7980"/>
        </w:tabs>
        <w:adjustRightInd w:val="0"/>
        <w:snapToGrid w:val="0"/>
        <w:spacing w:line="276" w:lineRule="auto"/>
        <w:ind w:firstLine="561" w:firstLineChars="200"/>
        <w:rPr>
          <w:rFonts w:hint="eastAsia" w:ascii="华文仿宋" w:hAnsi="华文仿宋" w:eastAsia="华文仿宋" w:cs="华文仿宋"/>
          <w:color w:val="000000" w:themeColor="text1"/>
          <w:sz w:val="28"/>
          <w:szCs w:val="28"/>
          <w:lang w:val="en-US" w:eastAsia="zh-CN"/>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保障医疗安全。</w:t>
      </w:r>
      <w:r>
        <w:rPr>
          <w:rFonts w:hint="eastAsia" w:ascii="华文仿宋" w:hAnsi="华文仿宋" w:eastAsia="华文仿宋" w:cs="华文仿宋"/>
          <w:color w:val="000000" w:themeColor="text1"/>
          <w:sz w:val="28"/>
          <w:szCs w:val="28"/>
          <w14:textFill>
            <w14:solidFill>
              <w14:schemeClr w14:val="tx1"/>
            </w14:solidFill>
          </w14:textFill>
        </w:rPr>
        <w:t>开展4次医疗质量及安全检查，及时发现并处理安全隐患</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10余</w:t>
      </w:r>
      <w:r>
        <w:rPr>
          <w:rFonts w:hint="eastAsia" w:ascii="华文仿宋" w:hAnsi="华文仿宋" w:eastAsia="华文仿宋" w:cs="华文仿宋"/>
          <w:color w:val="000000" w:themeColor="text1"/>
          <w:sz w:val="28"/>
          <w:szCs w:val="28"/>
          <w14:textFill>
            <w14:solidFill>
              <w14:schemeClr w14:val="tx1"/>
            </w14:solidFill>
          </w14:textFill>
        </w:rPr>
        <w:t>次，保障了患者的安全。严格落实《医疗不良事件报告制度》，通报医疗安全事件及纠纷处理情况，总结经验教训，全年无医疗事故。顺利通过洪山区医疗机构“四全”检查，医疗质量与安全检查考核优秀获专家检查组好评。</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截止至12月19日，门诊接诊249211人次(其中康复科接诊8393人次，口腔科接诊4581人次)，门诊量较去年全年同期增长21.05%，转诊13627人次，转诊率下降0.9%，收治住院病人81人。</w:t>
      </w:r>
    </w:p>
    <w:p w14:paraId="5DAF84C7">
      <w:pPr>
        <w:tabs>
          <w:tab w:val="right" w:leader="dot" w:pos="7980"/>
        </w:tabs>
        <w:adjustRightInd w:val="0"/>
        <w:snapToGrid w:val="0"/>
        <w:spacing w:line="276" w:lineRule="auto"/>
        <w:ind w:firstLine="561" w:firstLineChars="200"/>
        <w:rPr>
          <w:rFonts w:hint="eastAsia" w:ascii="华文仿宋" w:hAnsi="华文仿宋" w:eastAsia="华文仿宋" w:cs="华文仿宋"/>
          <w:b/>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完善各类应急演练。</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全年组织开展6次消防疏散逃生演练暨安全知识培训；完善并实施了《针刺伤应急演练》《院内突发新型呼吸道传染病的应急处置演练》、《医废泄露应急演练》，《放射安全事故应急演练》《暴力伤医应急演练》提高医务人员对各类医疗执业中各类意外事件的应急反应能力。</w:t>
      </w:r>
    </w:p>
    <w:p w14:paraId="0C8EF889">
      <w:pPr>
        <w:tabs>
          <w:tab w:val="right" w:leader="dot" w:pos="7980"/>
        </w:tabs>
        <w:adjustRightInd w:val="0"/>
        <w:snapToGrid w:val="0"/>
        <w:spacing w:line="276" w:lineRule="auto"/>
        <w:ind w:left="420" w:left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3、诊疗水平持续提升</w:t>
      </w:r>
    </w:p>
    <w:p w14:paraId="14B574EA">
      <w:pPr>
        <w:tabs>
          <w:tab w:val="right" w:leader="dot" w:pos="7980"/>
        </w:tabs>
        <w:adjustRightInd w:val="0"/>
        <w:snapToGrid w:val="0"/>
        <w:spacing w:line="276" w:lineRule="auto"/>
        <w:ind w:firstLine="561" w:firstLineChars="200"/>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推进特色科室创建。</w:t>
      </w:r>
      <w:r>
        <w:rPr>
          <w:rFonts w:hint="eastAsia" w:ascii="华文仿宋" w:hAnsi="华文仿宋" w:eastAsia="华文仿宋" w:cs="华文仿宋"/>
          <w:color w:val="000000" w:themeColor="text1"/>
          <w:sz w:val="28"/>
          <w:szCs w:val="28"/>
          <w14:textFill>
            <w14:solidFill>
              <w14:schemeClr w14:val="tx1"/>
            </w14:solidFill>
          </w14:textFill>
        </w:rPr>
        <w:t>加强中医康复科队伍建设，新聘康复技师1名，外出进修3人；中南医院、省人民医院、省中医院等知名专家专家定期坐诊指导，融合中医药、传统与现代康复技术，积极开展康复预防、治疗。连续两年举办“冬病夏治三伏贴”特色诊疗活动，有效缓解了师生疾病的困扰。中医、康复科接诊能力大幅提升。</w:t>
      </w:r>
    </w:p>
    <w:p w14:paraId="5FC400DC">
      <w:pPr>
        <w:tabs>
          <w:tab w:val="right" w:leader="dot" w:pos="7980"/>
        </w:tabs>
        <w:adjustRightInd w:val="0"/>
        <w:snapToGrid w:val="0"/>
        <w:spacing w:line="276" w:lineRule="auto"/>
        <w:ind w:firstLine="561"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落实“323”攻坚行动。</w:t>
      </w:r>
      <w:r>
        <w:rPr>
          <w:rFonts w:hint="eastAsia" w:ascii="华文仿宋" w:hAnsi="华文仿宋" w:eastAsia="华文仿宋" w:cs="华文仿宋"/>
          <w:color w:val="000000" w:themeColor="text1"/>
          <w:sz w:val="28"/>
          <w:szCs w:val="28"/>
          <w14:textFill>
            <w14:solidFill>
              <w14:schemeClr w14:val="tx1"/>
            </w14:solidFill>
          </w14:textFill>
        </w:rPr>
        <w:t>按照“防、筛、管、治、研”，做好上下联动、多学科联动、分级诊疗、同质化防治等相关要求，医院积极开展胸痛救治、心律失常及卒中防治单元建设工作，今年高分通过三个单元的验收并顺利挂牌。</w:t>
      </w:r>
    </w:p>
    <w:p w14:paraId="36CC9D6A">
      <w:pPr>
        <w:tabs>
          <w:tab w:val="right" w:leader="dot" w:pos="7980"/>
        </w:tabs>
        <w:adjustRightInd w:val="0"/>
        <w:snapToGrid w:val="0"/>
        <w:spacing w:line="276" w:lineRule="auto"/>
        <w:ind w:firstLine="561"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完成CT采购及安装使用。</w:t>
      </w:r>
      <w:r>
        <w:rPr>
          <w:rFonts w:hint="eastAsia" w:ascii="华文仿宋" w:hAnsi="华文仿宋" w:eastAsia="华文仿宋" w:cs="华文仿宋"/>
          <w:color w:val="000000" w:themeColor="text1"/>
          <w:sz w:val="28"/>
          <w:szCs w:val="28"/>
          <w14:textFill>
            <w14:solidFill>
              <w14:schemeClr w14:val="tx1"/>
            </w14:solidFill>
          </w14:textFill>
        </w:rPr>
        <w:t>10月再添新“利器”，标志着我院在医学影像技术方面又向前迈出了坚实一步。目前开展胸部CT体检</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2811</w:t>
      </w:r>
      <w:r>
        <w:rPr>
          <w:rFonts w:hint="eastAsia" w:ascii="华文仿宋" w:hAnsi="华文仿宋" w:eastAsia="华文仿宋" w:cs="华文仿宋"/>
          <w:color w:val="000000" w:themeColor="text1"/>
          <w:sz w:val="28"/>
          <w:szCs w:val="28"/>
          <w14:textFill>
            <w14:solidFill>
              <w14:schemeClr w14:val="tx1"/>
            </w14:solidFill>
          </w14:textFill>
        </w:rPr>
        <w:t>人，门诊检查</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200</w:t>
      </w:r>
      <w:r>
        <w:rPr>
          <w:rFonts w:hint="eastAsia" w:ascii="华文仿宋" w:hAnsi="华文仿宋" w:eastAsia="华文仿宋" w:cs="华文仿宋"/>
          <w:color w:val="000000" w:themeColor="text1"/>
          <w:sz w:val="28"/>
          <w:szCs w:val="28"/>
          <w14:textFill>
            <w14:solidFill>
              <w14:schemeClr w14:val="tx1"/>
            </w14:solidFill>
          </w14:textFill>
        </w:rPr>
        <w:t>人，其中重大阳性</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38</w:t>
      </w:r>
      <w:r>
        <w:rPr>
          <w:rFonts w:hint="eastAsia" w:ascii="华文仿宋" w:hAnsi="华文仿宋" w:eastAsia="华文仿宋" w:cs="华文仿宋"/>
          <w:color w:val="000000" w:themeColor="text1"/>
          <w:sz w:val="28"/>
          <w:szCs w:val="28"/>
          <w14:textFill>
            <w14:solidFill>
              <w14:schemeClr w14:val="tx1"/>
            </w14:solidFill>
          </w14:textFill>
        </w:rPr>
        <w:t>人，为临床诊断和治疗提供更加有力的支持，既能极大提高诊断效率，为保障患者就医安全和提高医疗质量提供了重要保障，也降低了转诊率和医疗费的支出。</w:t>
      </w:r>
    </w:p>
    <w:p w14:paraId="486404EE">
      <w:pPr>
        <w:tabs>
          <w:tab w:val="right" w:leader="dot" w:pos="7980"/>
        </w:tabs>
        <w:adjustRightInd w:val="0"/>
        <w:snapToGrid w:val="0"/>
        <w:spacing w:line="276" w:lineRule="auto"/>
        <w:ind w:left="420" w:leftChars="200"/>
        <w:rPr>
          <w:rFonts w:ascii="华文仿宋" w:hAnsi="华文仿宋" w:eastAsia="华文仿宋" w:cs="华文仿宋"/>
          <w:b/>
          <w:color w:val="000000" w:themeColor="text1"/>
          <w:sz w:val="28"/>
          <w:szCs w:val="28"/>
          <w14:textFill>
            <w14:solidFill>
              <w14:schemeClr w14:val="tx1"/>
            </w14:solidFill>
          </w14:textFill>
        </w:rPr>
      </w:pPr>
      <w:r>
        <w:rPr>
          <w:rFonts w:ascii="华文仿宋" w:hAnsi="华文仿宋" w:eastAsia="华文仿宋" w:cs="华文仿宋"/>
          <w:b/>
          <w:color w:val="000000" w:themeColor="text1"/>
          <w:sz w:val="28"/>
          <w:szCs w:val="28"/>
          <w14:textFill>
            <w14:solidFill>
              <w14:schemeClr w14:val="tx1"/>
            </w14:solidFill>
          </w14:textFill>
        </w:rPr>
        <w:t>4</w:t>
      </w:r>
      <w:r>
        <w:rPr>
          <w:rFonts w:hint="eastAsia" w:ascii="华文仿宋" w:hAnsi="华文仿宋" w:eastAsia="华文仿宋" w:cs="华文仿宋"/>
          <w:b/>
          <w:color w:val="000000" w:themeColor="text1"/>
          <w:sz w:val="28"/>
          <w:szCs w:val="28"/>
          <w14:textFill>
            <w14:solidFill>
              <w14:schemeClr w14:val="tx1"/>
            </w14:solidFill>
          </w14:textFill>
        </w:rPr>
        <w:t>、人才培养提质增效</w:t>
      </w:r>
    </w:p>
    <w:p w14:paraId="3CFD8F9A">
      <w:pPr>
        <w:tabs>
          <w:tab w:val="right" w:leader="dot" w:pos="7980"/>
        </w:tabs>
        <w:adjustRightInd w:val="0"/>
        <w:snapToGrid w:val="0"/>
        <w:spacing w:line="276" w:lineRule="auto"/>
        <w:ind w:firstLine="561"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加强干部队伍建设。</w:t>
      </w:r>
      <w:r>
        <w:rPr>
          <w:rFonts w:hint="eastAsia" w:ascii="华文仿宋" w:hAnsi="华文仿宋" w:eastAsia="华文仿宋" w:cs="华文仿宋"/>
          <w:color w:val="000000" w:themeColor="text1"/>
          <w:sz w:val="28"/>
          <w:szCs w:val="28"/>
          <w14:textFill>
            <w14:solidFill>
              <w14:schemeClr w14:val="tx1"/>
            </w14:solidFill>
          </w14:textFill>
        </w:rPr>
        <w:t>举办干部培训班2场，加强干部队伍执行力和管理能力的培养，让其在医疗安全、特色专科建设、规范管理、服务质量等方面多动脑筋、多想办法、多出实招，当好领导班子的参谋助手。</w:t>
      </w:r>
    </w:p>
    <w:p w14:paraId="7176E1E8">
      <w:pPr>
        <w:tabs>
          <w:tab w:val="right" w:leader="dot" w:pos="7980"/>
        </w:tabs>
        <w:adjustRightInd w:val="0"/>
        <w:snapToGrid w:val="0"/>
        <w:spacing w:line="276" w:lineRule="auto"/>
        <w:ind w:firstLine="561"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实施中青年骨干培养计划。</w:t>
      </w:r>
      <w:r>
        <w:rPr>
          <w:rFonts w:hint="eastAsia" w:ascii="华文仿宋" w:hAnsi="华文仿宋" w:eastAsia="华文仿宋" w:cs="华文仿宋"/>
          <w:color w:val="000000" w:themeColor="text1"/>
          <w:sz w:val="28"/>
          <w:szCs w:val="28"/>
          <w14:textFill>
            <w14:solidFill>
              <w14:schemeClr w14:val="tx1"/>
            </w14:solidFill>
          </w14:textFill>
        </w:rPr>
        <w:t>外派8名医务人员前往上级医院完成全科转岗培训、中医骨干培训、皮肤科专科培训等脱产进修学习，以掌握最新的医学知识和技术，提高解决实际问题的能力，适应医疗技术的发展和患者需求的不断变化。</w:t>
      </w:r>
    </w:p>
    <w:p w14:paraId="42440845">
      <w:pPr>
        <w:tabs>
          <w:tab w:val="right" w:leader="dot" w:pos="7980"/>
        </w:tabs>
        <w:adjustRightInd w:val="0"/>
        <w:snapToGrid w:val="0"/>
        <w:spacing w:line="276" w:lineRule="auto"/>
        <w:ind w:firstLine="561"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夯实医务人员“三基三严”“职业素养”的训练与考核。</w:t>
      </w:r>
      <w:r>
        <w:rPr>
          <w:rFonts w:hint="eastAsia" w:ascii="华文仿宋" w:hAnsi="华文仿宋" w:eastAsia="华文仿宋" w:cs="华文仿宋"/>
          <w:color w:val="000000" w:themeColor="text1"/>
          <w:sz w:val="28"/>
          <w:szCs w:val="28"/>
          <w14:textFill>
            <w14:solidFill>
              <w14:schemeClr w14:val="tx1"/>
            </w14:solidFill>
          </w14:textFill>
        </w:rPr>
        <w:t>针对医院不同岗位的需求，运用“请人讲”“自己讲”双向驱动的模式，开展业务技能培训21场，急诊急救技能培训全覆盖，服务素养培训6场。管理住培医师29人，今年顺利通过湖北省全科住培基层实践基地现场评估。</w:t>
      </w:r>
    </w:p>
    <w:p w14:paraId="5D131A14">
      <w:pPr>
        <w:tabs>
          <w:tab w:val="right" w:leader="dot" w:pos="7980"/>
        </w:tabs>
        <w:adjustRightInd w:val="0"/>
        <w:snapToGrid w:val="0"/>
        <w:spacing w:line="276" w:lineRule="auto"/>
        <w:ind w:firstLine="561"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5、公卫工作稳步推进</w:t>
      </w:r>
    </w:p>
    <w:p w14:paraId="124F7D70">
      <w:pPr>
        <w:tabs>
          <w:tab w:val="right" w:leader="dot" w:pos="7980"/>
        </w:tabs>
        <w:adjustRightInd w:val="0"/>
        <w:snapToGrid w:val="0"/>
        <w:spacing w:line="276" w:lineRule="auto"/>
        <w:ind w:firstLine="561" w:firstLineChars="200"/>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强化宣教，树立健康理念。</w:t>
      </w:r>
      <w:r>
        <w:rPr>
          <w:rFonts w:hint="eastAsia" w:ascii="华文仿宋" w:hAnsi="华文仿宋" w:eastAsia="华文仿宋" w:cs="华文仿宋"/>
          <w:color w:val="000000" w:themeColor="text1"/>
          <w:sz w:val="28"/>
          <w:szCs w:val="28"/>
          <w14:textFill>
            <w14:solidFill>
              <w14:schemeClr w14:val="tx1"/>
            </w14:solidFill>
          </w14:textFill>
        </w:rPr>
        <w:t>开展“健康大讲堂”专家讲座11场次</w:t>
      </w:r>
      <w:r>
        <w:rPr>
          <w:rFonts w:hint="eastAsia" w:ascii="华文仿宋" w:hAnsi="华文仿宋" w:eastAsia="华文仿宋" w:cs="华文仿宋"/>
          <w:color w:val="000000" w:themeColor="text1"/>
          <w:sz w:val="28"/>
          <w:szCs w:val="28"/>
          <w:lang w:eastAsia="zh-CN"/>
          <w14:textFill>
            <w14:solidFill>
              <w14:schemeClr w14:val="tx1"/>
            </w14:solidFill>
          </w14:textFill>
        </w:rPr>
        <w:t>，</w:t>
      </w:r>
      <w:r>
        <w:rPr>
          <w:rFonts w:hint="eastAsia" w:ascii="华文仿宋" w:hAnsi="华文仿宋" w:eastAsia="华文仿宋" w:cs="华文仿宋"/>
          <w:color w:val="000000" w:themeColor="text1"/>
          <w:sz w:val="28"/>
          <w:szCs w:val="28"/>
          <w14:textFill>
            <w14:solidFill>
              <w14:schemeClr w14:val="tx1"/>
            </w14:solidFill>
          </w14:textFill>
        </w:rPr>
        <w:t>新生</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入学教育</w:t>
      </w:r>
      <w:r>
        <w:rPr>
          <w:rFonts w:hint="eastAsia" w:ascii="华文仿宋" w:hAnsi="华文仿宋" w:eastAsia="华文仿宋" w:cs="华文仿宋"/>
          <w:color w:val="000000" w:themeColor="text1"/>
          <w:sz w:val="28"/>
          <w:szCs w:val="28"/>
          <w14:textFill>
            <w14:solidFill>
              <w14:schemeClr w14:val="tx1"/>
            </w14:solidFill>
          </w14:textFill>
        </w:rPr>
        <w:t>23场</w:t>
      </w:r>
      <w:r>
        <w:rPr>
          <w:rFonts w:hint="eastAsia" w:ascii="华文仿宋" w:hAnsi="华文仿宋" w:eastAsia="华文仿宋" w:cs="华文仿宋"/>
          <w:color w:val="000000" w:themeColor="text1"/>
          <w:sz w:val="28"/>
          <w:szCs w:val="28"/>
          <w:lang w:eastAsia="zh-CN"/>
          <w14:textFill>
            <w14:solidFill>
              <w14:schemeClr w14:val="tx1"/>
            </w14:solidFill>
          </w14:textFill>
        </w:rPr>
        <w:t>，</w:t>
      </w:r>
      <w:r>
        <w:rPr>
          <w:rFonts w:hint="eastAsia" w:ascii="华文仿宋" w:hAnsi="华文仿宋" w:eastAsia="华文仿宋" w:cs="华文仿宋"/>
          <w:color w:val="000000" w:themeColor="text1"/>
          <w:sz w:val="28"/>
          <w:szCs w:val="28"/>
          <w14:textFill>
            <w14:solidFill>
              <w14:schemeClr w14:val="tx1"/>
            </w14:solidFill>
          </w14:textFill>
        </w:rPr>
        <w:t>艾滋病及急救专题</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讲座</w:t>
      </w:r>
      <w:r>
        <w:rPr>
          <w:rFonts w:hint="eastAsia" w:ascii="华文仿宋" w:hAnsi="华文仿宋" w:eastAsia="华文仿宋" w:cs="华文仿宋"/>
          <w:color w:val="000000" w:themeColor="text1"/>
          <w:sz w:val="28"/>
          <w:szCs w:val="28"/>
          <w14:textFill>
            <w14:solidFill>
              <w14:schemeClr w14:val="tx1"/>
            </w14:solidFill>
          </w14:textFill>
        </w:rPr>
        <w:t>30场，受众人数达</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24827</w:t>
      </w:r>
      <w:r>
        <w:rPr>
          <w:rFonts w:hint="eastAsia" w:ascii="华文仿宋" w:hAnsi="华文仿宋" w:eastAsia="华文仿宋" w:cs="华文仿宋"/>
          <w:color w:val="000000" w:themeColor="text1"/>
          <w:sz w:val="28"/>
          <w:szCs w:val="28"/>
          <w14:textFill>
            <w14:solidFill>
              <w14:schemeClr w14:val="tx1"/>
            </w14:solidFill>
          </w14:textFill>
        </w:rPr>
        <w:t>人</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次</w:t>
      </w:r>
      <w:r>
        <w:rPr>
          <w:rFonts w:hint="eastAsia" w:ascii="华文仿宋" w:hAnsi="华文仿宋" w:eastAsia="华文仿宋" w:cs="华文仿宋"/>
          <w:color w:val="000000" w:themeColor="text1"/>
          <w:sz w:val="28"/>
          <w:szCs w:val="28"/>
          <w14:textFill>
            <w14:solidFill>
              <w14:schemeClr w14:val="tx1"/>
            </w14:solidFill>
          </w14:textFill>
        </w:rPr>
        <w:t>；2024年新增《中医通识教育》选修课，选修学生90余人。更新宣传栏135期，发放宣传资料18万余份。发布微信公众号文章42篇，阅读量10000余人次。邀请校外专家义诊3场，本院专家义诊21场。</w:t>
      </w:r>
    </w:p>
    <w:p w14:paraId="016A74BE">
      <w:pPr>
        <w:tabs>
          <w:tab w:val="right" w:leader="dot" w:pos="7980"/>
        </w:tabs>
        <w:adjustRightInd w:val="0"/>
        <w:snapToGrid w:val="0"/>
        <w:spacing w:line="276" w:lineRule="auto"/>
        <w:ind w:firstLine="561"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b/>
          <w:bCs/>
          <w:color w:val="000000" w:themeColor="text1"/>
          <w:sz w:val="28"/>
          <w:szCs w:val="28"/>
          <w14:textFill>
            <w14:solidFill>
              <w14:schemeClr w14:val="tx1"/>
            </w14:solidFill>
          </w14:textFill>
        </w:rPr>
        <w:t>全面落实国家免疫规划策略，</w:t>
      </w:r>
      <w:r>
        <w:rPr>
          <w:rFonts w:hint="eastAsia" w:ascii="华文仿宋" w:hAnsi="华文仿宋" w:eastAsia="华文仿宋" w:cs="华文仿宋"/>
          <w:b/>
          <w:color w:val="000000" w:themeColor="text1"/>
          <w:sz w:val="28"/>
          <w:szCs w:val="28"/>
          <w14:textFill>
            <w14:solidFill>
              <w14:schemeClr w14:val="tx1"/>
            </w14:solidFill>
          </w14:textFill>
        </w:rPr>
        <w:t>筑牢健康屏障。</w:t>
      </w:r>
      <w:r>
        <w:rPr>
          <w:rFonts w:hint="eastAsia" w:ascii="华文仿宋" w:hAnsi="华文仿宋" w:eastAsia="华文仿宋" w:cs="华文仿宋"/>
          <w:color w:val="000000" w:themeColor="text1"/>
          <w:sz w:val="28"/>
          <w:szCs w:val="28"/>
          <w14:textFill>
            <w14:solidFill>
              <w14:schemeClr w14:val="tx1"/>
            </w14:solidFill>
          </w14:textFill>
        </w:rPr>
        <w:t>全年一类疫苗接种794剂次，九价HPV疫苗接种2562剂次，新生乙肝疫苗接种4307剂次、流感疫苗接种551剂次。</w:t>
      </w:r>
    </w:p>
    <w:p w14:paraId="19CDE82D">
      <w:pPr>
        <w:tabs>
          <w:tab w:val="right" w:leader="dot" w:pos="7980"/>
        </w:tabs>
        <w:adjustRightInd w:val="0"/>
        <w:snapToGrid w:val="0"/>
        <w:spacing w:line="276" w:lineRule="auto"/>
        <w:ind w:firstLine="561"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以“筛”促防，控制疾病风险。</w:t>
      </w:r>
      <w:r>
        <w:rPr>
          <w:rFonts w:hint="eastAsia" w:ascii="华文仿宋" w:hAnsi="华文仿宋" w:eastAsia="华文仿宋" w:cs="华文仿宋"/>
          <w:color w:val="000000" w:themeColor="text1"/>
          <w:sz w:val="28"/>
          <w:szCs w:val="28"/>
          <w14:textFill>
            <w14:solidFill>
              <w14:schemeClr w14:val="tx1"/>
            </w14:solidFill>
          </w14:textFill>
        </w:rPr>
        <w:t>完成教职工体检6209人，检出肺癌、肝癌、结肠癌、肾转移癌各1人；完成新生体检15996人</w:t>
      </w:r>
      <w:r>
        <w:rPr>
          <w:rFonts w:hint="eastAsia" w:ascii="华文仿宋" w:hAnsi="华文仿宋" w:eastAsia="华文仿宋" w:cs="华文仿宋"/>
          <w:color w:val="000000" w:themeColor="text1"/>
          <w:sz w:val="28"/>
          <w:szCs w:val="28"/>
          <w:lang w:eastAsia="zh-CN"/>
          <w14:textFill>
            <w14:solidFill>
              <w14:schemeClr w14:val="tx1"/>
            </w14:solidFill>
          </w14:textFill>
        </w:rPr>
        <w:t>，</w:t>
      </w:r>
      <w:r>
        <w:rPr>
          <w:rFonts w:hint="eastAsia" w:ascii="华文仿宋" w:hAnsi="华文仿宋" w:eastAsia="华文仿宋" w:cs="华文仿宋"/>
          <w:color w:val="000000" w:themeColor="text1"/>
          <w:sz w:val="28"/>
          <w:szCs w:val="28"/>
          <w14:textFill>
            <w14:solidFill>
              <w14:schemeClr w14:val="tx1"/>
            </w14:solidFill>
          </w14:textFill>
        </w:rPr>
        <w:t>检出肺结核2例、气胸2例、频发室性早搏1例。</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完成</w:t>
      </w:r>
      <w:r>
        <w:rPr>
          <w:rFonts w:hint="eastAsia" w:ascii="华文仿宋" w:hAnsi="华文仿宋" w:eastAsia="华文仿宋" w:cs="华文仿宋"/>
          <w:color w:val="000000" w:themeColor="text1"/>
          <w:sz w:val="28"/>
          <w:szCs w:val="28"/>
          <w14:textFill>
            <w14:solidFill>
              <w14:schemeClr w14:val="tx1"/>
            </w14:solidFill>
          </w14:textFill>
        </w:rPr>
        <w:t>入职体检293人、运动员参赛体检336人、其它零星体检987人，组织高职高干体检939人。开展适龄妇女宫颈癌筛查1419人，查</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出</w:t>
      </w:r>
      <w:r>
        <w:rPr>
          <w:rFonts w:hint="eastAsia" w:ascii="华文仿宋" w:hAnsi="华文仿宋" w:eastAsia="华文仿宋" w:cs="华文仿宋"/>
          <w:color w:val="000000" w:themeColor="text1"/>
          <w:sz w:val="28"/>
          <w:szCs w:val="28"/>
          <w14:textFill>
            <w14:solidFill>
              <w14:schemeClr w14:val="tx1"/>
            </w14:solidFill>
          </w14:textFill>
        </w:rPr>
        <w:t>高危人群53人。新生艾滋病筛查实现全覆盖。对高危人群开展高血压、糖尿病筛查，新确诊高血压患者144人，新确诊糖尿病患者72人。</w:t>
      </w:r>
    </w:p>
    <w:p w14:paraId="4946677A">
      <w:pPr>
        <w:tabs>
          <w:tab w:val="right" w:leader="dot" w:pos="7980"/>
        </w:tabs>
        <w:adjustRightInd w:val="0"/>
        <w:snapToGrid w:val="0"/>
        <w:spacing w:line="276" w:lineRule="auto"/>
        <w:ind w:firstLine="561"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加强重点人群管理与传染病防控。</w:t>
      </w:r>
      <w:r>
        <w:rPr>
          <w:rFonts w:hint="eastAsia" w:ascii="华文仿宋" w:hAnsi="华文仿宋" w:eastAsia="华文仿宋" w:cs="华文仿宋"/>
          <w:color w:val="000000" w:themeColor="text1"/>
          <w:sz w:val="28"/>
          <w:szCs w:val="28"/>
          <w14:textFill>
            <w14:solidFill>
              <w14:schemeClr w14:val="tx1"/>
            </w14:solidFill>
          </w14:textFill>
        </w:rPr>
        <w:t>组建6个家庭医生团队，对重点人群及新生15394人开展</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了</w:t>
      </w:r>
      <w:r>
        <w:rPr>
          <w:rFonts w:hint="eastAsia" w:ascii="华文仿宋" w:hAnsi="华文仿宋" w:eastAsia="华文仿宋" w:cs="华文仿宋"/>
          <w:color w:val="000000" w:themeColor="text1"/>
          <w:sz w:val="28"/>
          <w:szCs w:val="28"/>
          <w14:textFill>
            <w14:solidFill>
              <w14:schemeClr w14:val="tx1"/>
            </w14:solidFill>
          </w14:textFill>
        </w:rPr>
        <w:t>家庭医生签约服务。加强重点人群管理，目前管理高血压患者3034人，糖尿病患者1041人、65岁以上老年人2512人、孕产妇94人、0-6岁儿童90人、严重精神障碍患者61人，管理结核病患者7人，开展结核病密切接触者筛查95人。共上报传染病卡371张，处置散发传染病疫情240起。</w:t>
      </w:r>
    </w:p>
    <w:p w14:paraId="2B563653">
      <w:pPr>
        <w:tabs>
          <w:tab w:val="right" w:leader="dot" w:pos="7980"/>
        </w:tabs>
        <w:adjustRightInd w:val="0"/>
        <w:snapToGrid w:val="0"/>
        <w:spacing w:line="276" w:lineRule="auto"/>
        <w:ind w:firstLine="561"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（三）行政工作</w:t>
      </w:r>
    </w:p>
    <w:p w14:paraId="67AE4202">
      <w:pPr>
        <w:tabs>
          <w:tab w:val="right" w:leader="dot" w:pos="7980"/>
        </w:tabs>
        <w:adjustRightInd w:val="0"/>
        <w:snapToGrid w:val="0"/>
        <w:spacing w:line="276" w:lineRule="auto"/>
        <w:ind w:firstLine="561" w:firstLineChars="200"/>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1、信息化系统升级取得阶段性成果</w:t>
      </w:r>
      <w:r>
        <w:rPr>
          <w:rFonts w:hint="eastAsia" w:ascii="华文仿宋" w:hAnsi="华文仿宋" w:eastAsia="华文仿宋" w:cs="华文仿宋"/>
          <w:color w:val="000000" w:themeColor="text1"/>
          <w:sz w:val="28"/>
          <w:szCs w:val="28"/>
          <w14:textFill>
            <w14:solidFill>
              <w14:schemeClr w14:val="tx1"/>
            </w14:solidFill>
          </w14:textFill>
        </w:rPr>
        <w:t>。完成了电子病历系统（EMR）、医院信息系统（HIS）、检验信息系统（LIS）和影像存储与传输系统（PACS）和体检系统的升级，与武汉市基卫云系统对接；开通掌上体检服务系统，线上预约挂号，缴费等功能。筹划校友捐赠远程会诊中心，实现了数据共享和流程自动化；建立院长驾驶舱，通过实时数据监控和分析，为管理层提供决策支持，在IOC现场汇报获得校领导好评。</w:t>
      </w:r>
    </w:p>
    <w:p w14:paraId="1F44014D">
      <w:pPr>
        <w:tabs>
          <w:tab w:val="right" w:leader="dot" w:pos="7980"/>
        </w:tabs>
        <w:adjustRightInd w:val="0"/>
        <w:snapToGrid w:val="0"/>
        <w:spacing w:line="276" w:lineRule="auto"/>
        <w:ind w:firstLine="561" w:firstLineChars="200"/>
        <w:rPr>
          <w:rFonts w:ascii="华文仿宋" w:hAnsi="华文仿宋" w:eastAsia="华文仿宋" w:cs="华文仿宋"/>
          <w:color w:val="000000" w:themeColor="text1"/>
          <w:sz w:val="28"/>
          <w:szCs w:val="28"/>
          <w14:textFill>
            <w14:solidFill>
              <w14:schemeClr w14:val="tx1"/>
            </w14:solidFill>
          </w14:textFill>
        </w:rPr>
      </w:pPr>
      <w:r>
        <w:rPr>
          <w:rFonts w:ascii="华文仿宋" w:hAnsi="华文仿宋" w:eastAsia="华文仿宋" w:cs="华文仿宋"/>
          <w:b/>
          <w:color w:val="000000" w:themeColor="text1"/>
          <w:sz w:val="28"/>
          <w:szCs w:val="28"/>
          <w14:textFill>
            <w14:solidFill>
              <w14:schemeClr w14:val="tx1"/>
            </w14:solidFill>
          </w14:textFill>
        </w:rPr>
        <w:t>2</w:t>
      </w:r>
      <w:r>
        <w:rPr>
          <w:rFonts w:hint="eastAsia" w:ascii="华文仿宋" w:hAnsi="华文仿宋" w:eastAsia="华文仿宋" w:cs="华文仿宋"/>
          <w:b/>
          <w:color w:val="000000" w:themeColor="text1"/>
          <w:sz w:val="28"/>
          <w:szCs w:val="28"/>
          <w14:textFill>
            <w14:solidFill>
              <w14:schemeClr w14:val="tx1"/>
            </w14:solidFill>
          </w14:textFill>
        </w:rPr>
        <w:t>、医疗费管理目标和服务保障任务稳中有进。</w:t>
      </w:r>
      <w:r>
        <w:rPr>
          <w:rFonts w:hint="eastAsia" w:ascii="华文仿宋" w:hAnsi="华文仿宋" w:eastAsia="华文仿宋" w:cs="华文仿宋"/>
          <w:color w:val="000000" w:themeColor="text1"/>
          <w:sz w:val="28"/>
          <w:szCs w:val="28"/>
          <w14:textFill>
            <w14:solidFill>
              <w14:schemeClr w14:val="tx1"/>
            </w14:solidFill>
          </w14:textFill>
        </w:rPr>
        <w:t>继续发挥各校区教职工住院报销票据投递箱服务功能，住院收单已达85%以上。持续推进中南、天佑及省肿瘤医院实施“住院协议模式”，与中建三局医院商榷签订了教职工住院绿色通道及大型检查收费9折优惠协议。进一步规范师生转诊及诊疗，完善修订了《武汉理工大学学生医疗费管理办法》。</w:t>
      </w:r>
    </w:p>
    <w:p w14:paraId="7530B8DF">
      <w:pPr>
        <w:tabs>
          <w:tab w:val="right" w:leader="dot" w:pos="7980"/>
        </w:tabs>
        <w:adjustRightInd w:val="0"/>
        <w:snapToGrid w:val="0"/>
        <w:spacing w:line="276" w:lineRule="auto"/>
        <w:ind w:firstLine="560" w:firstLineChars="200"/>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2024年学校医疗费拨款6900万元（上年提前启动500万元），截止目前实际支出6592万元，其中校内采购药品等支出1959万元，转诊支出4318万元，体检及购置CT预付款等支出315万元。全年医疗费报销104场次，其中学生22场次，收单审核时间110余天；审核教职工住院发票和清单2831人次、师生门诊7363人次共计3.1万余张发票，做到了门诊、住院报销审核率100%。完成大学生医保工作，申报学生住院60人次，报销27.93万元；处理异地住院备案60余人次；申报大学生医保门诊统筹基金196万元。</w:t>
      </w:r>
    </w:p>
    <w:p w14:paraId="0FBBD7B8">
      <w:pPr>
        <w:tabs>
          <w:tab w:val="right" w:leader="dot" w:pos="7980"/>
        </w:tabs>
        <w:adjustRightInd w:val="0"/>
        <w:snapToGrid w:val="0"/>
        <w:spacing w:line="276" w:lineRule="auto"/>
        <w:ind w:firstLine="561" w:firstLineChars="200"/>
        <w:rPr>
          <w:rFonts w:ascii="华文仿宋" w:hAnsi="华文仿宋" w:eastAsia="华文仿宋" w:cs="华文仿宋"/>
          <w:color w:val="000000" w:themeColor="text1"/>
          <w:sz w:val="28"/>
          <w:szCs w:val="28"/>
          <w14:textFill>
            <w14:solidFill>
              <w14:schemeClr w14:val="tx1"/>
            </w14:solidFill>
          </w14:textFill>
        </w:rPr>
      </w:pPr>
      <w:r>
        <w:rPr>
          <w:rFonts w:ascii="华文仿宋" w:hAnsi="华文仿宋" w:eastAsia="华文仿宋" w:cs="华文仿宋"/>
          <w:b/>
          <w:color w:val="000000" w:themeColor="text1"/>
          <w:sz w:val="28"/>
          <w:szCs w:val="28"/>
          <w14:textFill>
            <w14:solidFill>
              <w14:schemeClr w14:val="tx1"/>
            </w14:solidFill>
          </w14:textFill>
        </w:rPr>
        <w:t>3</w:t>
      </w:r>
      <w:r>
        <w:rPr>
          <w:rFonts w:hint="eastAsia" w:ascii="华文仿宋" w:hAnsi="华文仿宋" w:eastAsia="华文仿宋" w:cs="华文仿宋"/>
          <w:b/>
          <w:color w:val="000000" w:themeColor="text1"/>
          <w:sz w:val="28"/>
          <w:szCs w:val="28"/>
          <w14:textFill>
            <w14:solidFill>
              <w14:schemeClr w14:val="tx1"/>
            </w14:solidFill>
          </w14:textFill>
        </w:rPr>
        <w:t>、构建安全稳定工作格局。</w:t>
      </w:r>
      <w:r>
        <w:rPr>
          <w:rFonts w:hint="eastAsia" w:ascii="华文仿宋" w:hAnsi="华文仿宋" w:eastAsia="华文仿宋" w:cs="华文仿宋"/>
          <w:color w:val="000000" w:themeColor="text1"/>
          <w:sz w:val="30"/>
          <w:szCs w:val="30"/>
          <w14:textFill>
            <w14:solidFill>
              <w14:schemeClr w14:val="tx1"/>
            </w14:solidFill>
          </w14:textFill>
        </w:rPr>
        <w:t>医院认真落实领导安全责任制，实行“一岗双责、党政同责”，安全与业务工作齐抓共管。</w:t>
      </w:r>
      <w:r>
        <w:rPr>
          <w:rFonts w:hint="eastAsia" w:ascii="华文仿宋" w:hAnsi="华文仿宋" w:eastAsia="华文仿宋" w:cs="华文仿宋"/>
          <w:color w:val="000000" w:themeColor="text1"/>
          <w:sz w:val="28"/>
          <w:szCs w:val="28"/>
          <w14:textFill>
            <w14:solidFill>
              <w14:schemeClr w14:val="tx1"/>
            </w14:solidFill>
          </w14:textFill>
        </w:rPr>
        <w:t>开展了冬季火灾集中治理“百日会战”行动、卫生健康系统安全生产治本攻坚三年行动（2024-2026）</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以及各重要节点安全主题的</w:t>
      </w:r>
      <w:r>
        <w:rPr>
          <w:rFonts w:hint="eastAsia" w:ascii="华文仿宋" w:hAnsi="华文仿宋" w:eastAsia="华文仿宋" w:cs="华文仿宋"/>
          <w:color w:val="000000" w:themeColor="text1"/>
          <w:sz w:val="28"/>
          <w:szCs w:val="28"/>
          <w14:textFill>
            <w14:solidFill>
              <w14:schemeClr w14:val="tx1"/>
            </w14:solidFill>
          </w14:textFill>
        </w:rPr>
        <w:t>宣传教育等活动，与责任人签订安全责任书，明确科室、职工、楼</w:t>
      </w:r>
      <w:r>
        <w:rPr>
          <w:rFonts w:hint="eastAsia" w:ascii="华文仿宋" w:hAnsi="华文仿宋" w:eastAsia="华文仿宋" w:cs="华文仿宋"/>
          <w:color w:val="000000" w:themeColor="text1"/>
          <w:sz w:val="30"/>
          <w:szCs w:val="30"/>
          <w14:textFill>
            <w14:solidFill>
              <w14:schemeClr w14:val="tx1"/>
            </w14:solidFill>
          </w14:textFill>
        </w:rPr>
        <w:t>层消防安全责任人。深入全面排查责任领域安全隐患及风险点情况，接受上级部门5次安全、维稳巡查，医院每月1次院领导亲自带队的院级安全检查，不同层级检查每片区10余次，全面提高了安全生产管理水平，确保医院安全运行。</w:t>
      </w:r>
    </w:p>
    <w:p w14:paraId="6766F0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DEACCE1-867E-4BAC-8354-9A45577119F4}"/>
  </w:font>
  <w:font w:name="华文仿宋">
    <w:panose1 w:val="02010600040101010101"/>
    <w:charset w:val="86"/>
    <w:family w:val="auto"/>
    <w:pitch w:val="default"/>
    <w:sig w:usb0="00000287" w:usb1="080F0000" w:usb2="00000000" w:usb3="00000000" w:csb0="0004009F" w:csb1="DFD70000"/>
    <w:embedRegular r:id="rId2" w:fontKey="{5D2DF61C-496E-44D0-8560-538A0BADFCA4}"/>
  </w:font>
  <w:font w:name="方正公文小标宋">
    <w:panose1 w:val="02000500000000000000"/>
    <w:charset w:val="86"/>
    <w:family w:val="auto"/>
    <w:pitch w:val="default"/>
    <w:sig w:usb0="A00002BF" w:usb1="38CF7CFA" w:usb2="00000016" w:usb3="00000000" w:csb0="00040001" w:csb1="00000000"/>
    <w:embedRegular r:id="rId3" w:fontKey="{E990CF9B-04B7-4EA7-A8FB-C43FEF5299AB}"/>
  </w:font>
  <w:font w:name="仿宋_GB2312">
    <w:panose1 w:val="02010609030101010101"/>
    <w:charset w:val="86"/>
    <w:family w:val="auto"/>
    <w:pitch w:val="default"/>
    <w:sig w:usb0="00000001" w:usb1="080E0000" w:usb2="00000000" w:usb3="00000000" w:csb0="00040000" w:csb1="00000000"/>
    <w:embedRegular r:id="rId4" w:fontKey="{0A34BF47-68C6-4A04-8F3B-68475EEDA58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9A162C"/>
    <w:multiLevelType w:val="multilevel"/>
    <w:tmpl w:val="C39A162C"/>
    <w:lvl w:ilvl="0" w:tentative="0">
      <w:start w:val="3"/>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FE2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2025-11-28T02:41:54Z</dcterms:created>
  <dc:creator>WTT</dc:creator>
  <cp:lastModifiedBy>天边的屋瓦</cp:lastModifiedBy>
  <dcterms:modified xsi:type="dcterms:W3CDTF">2025-11-28T02:46:58Z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eyJoZGlkIjoiOTdmNzBiZThiNjJiYTEwYTQyYTBmMTViNGIxNWVkZGIiLCJ1c2VySWQiOiI0ODE1Njc2ODUifQ==</vt:lpwstr>
  </property>
  <property fmtid="{D5CDD505-2E9C-101B-9397-08002B2CF9AE}" pid="4" name="ICV">
    <vt:lpwstr>16B8C50685D04F5E92A1F63C4A36DF0D_12</vt:lpwstr>
  </property>
</Properties>
</file>